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0" w:rsidRPr="00191E89" w:rsidRDefault="00963C24" w:rsidP="00C41500">
      <w:pPr>
        <w:pStyle w:val="Worksheetnumber"/>
        <w:spacing w:before="0"/>
      </w:pPr>
      <w:r>
        <w:rPr>
          <w:sz w:val="28"/>
          <w:szCs w:val="28"/>
        </w:rPr>
        <w:t>Fiche d’activité 13</w:t>
      </w:r>
    </w:p>
    <w:p w:rsidR="00C41500" w:rsidRPr="00191E89" w:rsidRDefault="00C41500" w:rsidP="00C41500">
      <w:pPr>
        <w:pStyle w:val="UNITTITLE"/>
      </w:pPr>
      <w:r w:rsidRPr="00191E89">
        <w:t xml:space="preserve">Chapitre 9 </w:t>
      </w:r>
      <w:r w:rsidRPr="00963C24">
        <w:rPr>
          <w:b w:val="0"/>
        </w:rPr>
        <w:t>Au lycée</w:t>
      </w:r>
    </w:p>
    <w:p w:rsidR="00C41500" w:rsidRDefault="00C41500" w:rsidP="00C41500">
      <w:pPr>
        <w:pStyle w:val="A-PagenoinSB"/>
      </w:pPr>
      <w:r w:rsidRPr="00191E89">
        <w:t>Livre de l’élève, Chapitre 9</w:t>
      </w:r>
      <w:r w:rsidR="00963C24">
        <w:t>.</w:t>
      </w:r>
      <w:r w:rsidRPr="00191E89">
        <w:t>B</w:t>
      </w:r>
    </w:p>
    <w:p w:rsidR="005470F1" w:rsidRPr="00191E89" w:rsidRDefault="005470F1" w:rsidP="00C41500">
      <w:pPr>
        <w:pStyle w:val="A-PagenoinSB"/>
      </w:pPr>
    </w:p>
    <w:p w:rsidR="00C41500" w:rsidRPr="00191E89" w:rsidRDefault="00C41500" w:rsidP="005470F1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noProof/>
        </w:rPr>
      </w:pPr>
      <w:r w:rsidRPr="00191E89">
        <w:rPr>
          <w:noProof/>
        </w:rPr>
        <w:t>Lisez les témoignages de Malia, Silver et Caroline. Vrai ou faux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5"/>
        <w:gridCol w:w="987"/>
        <w:gridCol w:w="989"/>
      </w:tblGrid>
      <w:tr w:rsidR="00C41500" w:rsidRPr="00191E89" w:rsidTr="00F9750A">
        <w:tc>
          <w:tcPr>
            <w:tcW w:w="6771" w:type="dxa"/>
          </w:tcPr>
          <w:p w:rsidR="00C41500" w:rsidRPr="00191E89" w:rsidRDefault="00C41500" w:rsidP="00F9750A">
            <w:pPr>
              <w:pStyle w:val="LISTNUMBERED"/>
              <w:rPr>
                <w:noProof/>
                <w:lang w:val="fr-FR"/>
              </w:rPr>
            </w:pP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jc w:val="center"/>
              <w:rPr>
                <w:b/>
                <w:noProof/>
                <w:sz w:val="24"/>
                <w:szCs w:val="24"/>
                <w:lang w:val="fr-FR"/>
              </w:rPr>
            </w:pPr>
            <w:r w:rsidRPr="00191E89">
              <w:rPr>
                <w:b/>
                <w:noProof/>
                <w:sz w:val="24"/>
                <w:szCs w:val="24"/>
                <w:lang w:val="fr-FR"/>
              </w:rPr>
              <w:t>Vrai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jc w:val="center"/>
              <w:rPr>
                <w:b/>
                <w:noProof/>
                <w:sz w:val="24"/>
                <w:szCs w:val="24"/>
                <w:lang w:val="fr-FR"/>
              </w:rPr>
            </w:pPr>
            <w:r w:rsidRPr="00191E89">
              <w:rPr>
                <w:b/>
                <w:noProof/>
                <w:sz w:val="24"/>
                <w:szCs w:val="24"/>
                <w:lang w:val="fr-FR"/>
              </w:rPr>
              <w:t>Faux</w:t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Malia doit se lever tôt le matin pour aller au lycée.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Malia n’a pas beaucoup de temps pour déjeuner.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L’après-midi, les cours de Malia commencent à 12h30.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Malia aime le vendredi.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 mercredi, Malia finit à 11h10.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Silver commencent les cours à 6h45.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Les cours de Silver durent moins d’une heure.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La récréation de Silver est à 10h00.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>Silver mange son déjeuner au lycée.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Silver n’a pas cours le mercredi et le samedi après-midi.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>Caroline arrive au lycée quin</w:t>
            </w:r>
            <w:r w:rsidR="0087499B">
              <w:rPr>
                <w:noProof/>
                <w:lang w:val="fr-FR"/>
              </w:rPr>
              <w:t xml:space="preserve">ze minutes avant le début des </w:t>
            </w:r>
            <w:r w:rsidR="0087499B">
              <w:rPr>
                <w:noProof/>
                <w:lang w:val="fr-FR"/>
              </w:rPr>
              <w:br/>
            </w:r>
            <w:r w:rsidRPr="00191E89">
              <w:rPr>
                <w:noProof/>
                <w:lang w:val="fr-FR"/>
              </w:rPr>
              <w:t xml:space="preserve">cours.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Caroline a une récréation le matin qui dure six minutes.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Les cours de Caroline durent toujours plus d’une heure.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>Caroline a une heure pour le déjeuner.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C41500" w:rsidRPr="00191E89" w:rsidTr="00F9750A">
        <w:tc>
          <w:tcPr>
            <w:tcW w:w="6771" w:type="dxa"/>
          </w:tcPr>
          <w:p w:rsidR="00C41500" w:rsidRPr="00191E89" w:rsidRDefault="00C41500" w:rsidP="0087499B">
            <w:pPr>
              <w:pStyle w:val="LISTNUMBERED"/>
              <w:numPr>
                <w:ilvl w:val="0"/>
                <w:numId w:val="1"/>
              </w:numPr>
              <w:spacing w:before="160" w:after="1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 mercredi, Caroline finit plus tôt que les autres jours. </w:t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992" w:type="dxa"/>
          </w:tcPr>
          <w:p w:rsidR="00C41500" w:rsidRPr="00191E89" w:rsidRDefault="00C41500" w:rsidP="00F9750A">
            <w:pPr>
              <w:pStyle w:val="LISTNUMBERED"/>
              <w:spacing w:before="80" w:after="1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</w:tbl>
    <w:p w:rsidR="00E1623E" w:rsidRPr="005470F1" w:rsidRDefault="00E1623E" w:rsidP="00235B0C">
      <w:pPr>
        <w:pStyle w:val="UNITTITLE"/>
        <w:rPr>
          <w:sz w:val="28"/>
        </w:rPr>
      </w:pPr>
      <w:bookmarkStart w:id="0" w:name="_GoBack"/>
      <w:bookmarkEnd w:id="0"/>
    </w:p>
    <w:sectPr w:rsidR="00E1623E" w:rsidRPr="005470F1" w:rsidSect="00F224FB">
      <w:footerReference w:type="default" r:id="rId7"/>
      <w:pgSz w:w="11906" w:h="16838"/>
      <w:pgMar w:top="284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D2C31"/>
    <w:multiLevelType w:val="hybridMultilevel"/>
    <w:tmpl w:val="6BFC26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135E0E"/>
    <w:rsid w:val="00235B0C"/>
    <w:rsid w:val="005470F1"/>
    <w:rsid w:val="0087499B"/>
    <w:rsid w:val="008E2733"/>
    <w:rsid w:val="00963C24"/>
    <w:rsid w:val="009A39C5"/>
    <w:rsid w:val="009A7810"/>
    <w:rsid w:val="009F4D71"/>
    <w:rsid w:val="00C41500"/>
    <w:rsid w:val="00C71D3A"/>
    <w:rsid w:val="00CD1059"/>
    <w:rsid w:val="00D44E0E"/>
    <w:rsid w:val="00E1623E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86BE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2019-01-17T14:38:00Z</dcterms:created>
  <dcterms:modified xsi:type="dcterms:W3CDTF">2019-02-22T16:48:00Z</dcterms:modified>
</cp:coreProperties>
</file>