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BAC" w:rsidRPr="00191E89" w:rsidRDefault="001567CF" w:rsidP="00403BAC">
      <w:pPr>
        <w:pStyle w:val="Worksheetnumber"/>
        <w:spacing w:before="0"/>
      </w:pPr>
      <w:r>
        <w:rPr>
          <w:sz w:val="28"/>
          <w:szCs w:val="28"/>
        </w:rPr>
        <w:t>Fiche d’activité 32</w:t>
      </w:r>
    </w:p>
    <w:p w:rsidR="00403BAC" w:rsidRPr="00191E89" w:rsidRDefault="00403BAC" w:rsidP="00403BAC">
      <w:pPr>
        <w:pStyle w:val="UNITTITLE"/>
      </w:pPr>
      <w:r w:rsidRPr="00191E89">
        <w:t xml:space="preserve">Chapitre 14 </w:t>
      </w:r>
      <w:r w:rsidRPr="001567CF">
        <w:rPr>
          <w:b w:val="0"/>
        </w:rPr>
        <w:t>Le français dans le monde</w:t>
      </w:r>
    </w:p>
    <w:p w:rsidR="00403BAC" w:rsidRDefault="00403BAC" w:rsidP="00403BAC">
      <w:pPr>
        <w:pStyle w:val="A-PagenoinSB"/>
      </w:pPr>
      <w:r w:rsidRPr="00191E89">
        <w:t>Livre de l’élève, Chapitre 14</w:t>
      </w:r>
      <w:r w:rsidR="001567CF">
        <w:t>.</w:t>
      </w:r>
      <w:r w:rsidRPr="00191E89">
        <w:t>A</w:t>
      </w:r>
    </w:p>
    <w:p w:rsidR="001567CF" w:rsidRPr="001567CF" w:rsidRDefault="001567CF" w:rsidP="00403BAC">
      <w:pPr>
        <w:pStyle w:val="A-PagenoinSB"/>
        <w:rPr>
          <w:sz w:val="8"/>
        </w:rPr>
      </w:pPr>
      <w:bookmarkStart w:id="0" w:name="_GoBack"/>
      <w:bookmarkEnd w:id="0"/>
    </w:p>
    <w:p w:rsidR="00403BAC" w:rsidRPr="00191E89" w:rsidRDefault="00403BAC" w:rsidP="006D1F91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ind w:left="284" w:hanging="284"/>
        <w:rPr>
          <w:lang w:val="fr-FR"/>
        </w:rPr>
      </w:pPr>
      <w:r w:rsidRPr="00191E89">
        <w:rPr>
          <w:rStyle w:val="COLOUREDNUMBER"/>
          <w:lang w:val="fr-FR"/>
        </w:rPr>
        <w:t>1</w:t>
      </w:r>
      <w:r w:rsidRPr="00191E89">
        <w:rPr>
          <w:lang w:val="fr-FR"/>
        </w:rPr>
        <w:tab/>
        <w:t>Trouvez dans le premier texte (« La francophonie en chiffres ») ce que les chiffres suivants représentent.</w:t>
      </w:r>
    </w:p>
    <w:tbl>
      <w:tblPr>
        <w:tblStyle w:val="TableGrid"/>
        <w:tblW w:w="9356" w:type="dxa"/>
        <w:tblInd w:w="-147" w:type="dxa"/>
        <w:tblLook w:val="00A0" w:firstRow="1" w:lastRow="0" w:firstColumn="1" w:lastColumn="0" w:noHBand="0" w:noVBand="0"/>
      </w:tblPr>
      <w:tblGrid>
        <w:gridCol w:w="1956"/>
        <w:gridCol w:w="7400"/>
      </w:tblGrid>
      <w:tr w:rsidR="00403BAC" w:rsidRPr="00191E89" w:rsidTr="001567CF">
        <w:tc>
          <w:tcPr>
            <w:tcW w:w="1956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220 000 000 </w:t>
            </w:r>
          </w:p>
        </w:tc>
        <w:tc>
          <w:tcPr>
            <w:tcW w:w="7400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</w:tc>
      </w:tr>
      <w:tr w:rsidR="00403BAC" w:rsidRPr="00191E89" w:rsidTr="001567CF">
        <w:tc>
          <w:tcPr>
            <w:tcW w:w="1956" w:type="dxa"/>
          </w:tcPr>
          <w:p w:rsidR="00403BAC" w:rsidRPr="00191E89" w:rsidRDefault="00403BAC" w:rsidP="008745CB">
            <w:pPr>
              <w:pStyle w:val="TABLELEFT"/>
              <w:rPr>
                <w:rStyle w:val="B-BODYTEXTGREEN"/>
                <w:rFonts w:eastAsiaTheme="minorHAnsi" w:cstheme="minorBidi"/>
                <w:szCs w:val="24"/>
                <w:lang w:val="fr-FR" w:eastAsia="en-US"/>
              </w:rPr>
            </w:pPr>
            <w:r w:rsidRPr="00403BAC">
              <w:rPr>
                <w:rStyle w:val="B-BODYTEXTGREEN"/>
                <w:color w:val="auto"/>
                <w:lang w:val="fr-FR"/>
              </w:rPr>
              <w:t>2</w:t>
            </w:r>
            <w:r w:rsidRPr="00403BAC">
              <w:rPr>
                <w:rStyle w:val="B-BODYTEXTGREEN"/>
                <w:color w:val="auto"/>
                <w:vertAlign w:val="superscript"/>
                <w:lang w:val="fr-FR"/>
              </w:rPr>
              <w:t>ème </w:t>
            </w:r>
          </w:p>
        </w:tc>
        <w:tc>
          <w:tcPr>
            <w:tcW w:w="7400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</w:tc>
      </w:tr>
      <w:tr w:rsidR="00403BAC" w:rsidRPr="00191E89" w:rsidTr="001567CF">
        <w:tc>
          <w:tcPr>
            <w:tcW w:w="1956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57 </w:t>
            </w:r>
          </w:p>
        </w:tc>
        <w:tc>
          <w:tcPr>
            <w:tcW w:w="7400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</w:tc>
      </w:tr>
      <w:tr w:rsidR="00403BAC" w:rsidRPr="00191E89" w:rsidTr="001567CF">
        <w:tc>
          <w:tcPr>
            <w:tcW w:w="1956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29</w:t>
            </w:r>
          </w:p>
        </w:tc>
        <w:tc>
          <w:tcPr>
            <w:tcW w:w="7400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</w:tc>
      </w:tr>
      <w:tr w:rsidR="00403BAC" w:rsidRPr="00191E89" w:rsidTr="001567CF">
        <w:tc>
          <w:tcPr>
            <w:tcW w:w="1956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5</w:t>
            </w:r>
          </w:p>
        </w:tc>
        <w:tc>
          <w:tcPr>
            <w:tcW w:w="7400" w:type="dxa"/>
          </w:tcPr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  <w:p w:rsidR="00403BAC" w:rsidRPr="00191E89" w:rsidRDefault="00403BAC" w:rsidP="008745CB">
            <w:pPr>
              <w:pStyle w:val="TABLELEFT"/>
              <w:rPr>
                <w:rFonts w:cs="Times New Roman"/>
                <w:lang w:val="fr-FR"/>
              </w:rPr>
            </w:pPr>
          </w:p>
        </w:tc>
      </w:tr>
    </w:tbl>
    <w:p w:rsidR="00403BAC" w:rsidRPr="00191E89" w:rsidRDefault="00403BAC" w:rsidP="00403BAC">
      <w:pPr>
        <w:pStyle w:val="LISTNUMBERED"/>
        <w:rPr>
          <w:rStyle w:val="COLOUREDNUMBER"/>
          <w:lang w:val="fr-FR"/>
        </w:rPr>
      </w:pPr>
    </w:p>
    <w:tbl>
      <w:tblPr>
        <w:tblStyle w:val="TableGrid"/>
        <w:tblpPr w:leftFromText="180" w:rightFromText="180" w:vertAnchor="text" w:horzAnchor="margin" w:tblpY="1104"/>
        <w:tblW w:w="9214" w:type="dxa"/>
        <w:tblLook w:val="00A0" w:firstRow="1" w:lastRow="0" w:firstColumn="1" w:lastColumn="0" w:noHBand="0" w:noVBand="0"/>
      </w:tblPr>
      <w:tblGrid>
        <w:gridCol w:w="3085"/>
        <w:gridCol w:w="6129"/>
      </w:tblGrid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pays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quelques-uns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près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la France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seule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  <w:r w:rsidRPr="00191E89">
              <w:rPr>
                <w:lang w:val="fr-FR"/>
              </w:rPr>
              <w:t>les établissements scolaires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lang w:val="fr-FR"/>
              </w:rPr>
            </w:pPr>
          </w:p>
        </w:tc>
      </w:tr>
      <w:tr w:rsidR="001567CF" w:rsidRPr="00191E89" w:rsidTr="001567CF">
        <w:tc>
          <w:tcPr>
            <w:tcW w:w="3085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i/>
                <w:lang w:val="fr-FR"/>
              </w:rPr>
            </w:pPr>
            <w:r w:rsidRPr="00191E89">
              <w:rPr>
                <w:lang w:val="fr-FR"/>
              </w:rPr>
              <w:t>beaucoup de</w:t>
            </w:r>
          </w:p>
        </w:tc>
        <w:tc>
          <w:tcPr>
            <w:tcW w:w="6129" w:type="dxa"/>
          </w:tcPr>
          <w:p w:rsidR="001567CF" w:rsidRPr="00191E89" w:rsidRDefault="001567CF" w:rsidP="001567CF">
            <w:pPr>
              <w:pStyle w:val="TABLELEFT"/>
              <w:spacing w:before="280" w:after="280"/>
              <w:rPr>
                <w:rFonts w:cs="Times New Roman"/>
                <w:i/>
                <w:lang w:val="fr-FR"/>
              </w:rPr>
            </w:pPr>
          </w:p>
        </w:tc>
      </w:tr>
    </w:tbl>
    <w:p w:rsidR="00403BAC" w:rsidRPr="00191E89" w:rsidRDefault="00403BAC" w:rsidP="006D1F91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ind w:left="284" w:hanging="284"/>
        <w:rPr>
          <w:lang w:val="fr-FR"/>
        </w:rPr>
      </w:pPr>
      <w:r w:rsidRPr="00191E89">
        <w:rPr>
          <w:rStyle w:val="COLOUREDNUMBER"/>
          <w:lang w:val="fr-FR"/>
        </w:rPr>
        <w:t>2</w:t>
      </w:r>
      <w:r w:rsidRPr="00191E89">
        <w:rPr>
          <w:lang w:val="fr-FR"/>
        </w:rPr>
        <w:tab/>
        <w:t>Trouvez dans le premier texte (« La francophonie en chiffres ») les synonymes des mots suivants.</w:t>
      </w:r>
    </w:p>
    <w:p w:rsidR="00403BAC" w:rsidRDefault="00403BAC" w:rsidP="001567CF">
      <w:pPr>
        <w:pStyle w:val="Worksheetnumber"/>
        <w:spacing w:before="0"/>
        <w:rPr>
          <w:b w:val="0"/>
          <w:sz w:val="22"/>
          <w:szCs w:val="22"/>
        </w:rPr>
      </w:pPr>
    </w:p>
    <w:p w:rsidR="001567CF" w:rsidRPr="00191E89" w:rsidRDefault="001567CF" w:rsidP="001567C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ind w:left="284" w:hanging="284"/>
        <w:rPr>
          <w:lang w:val="fr-FR"/>
        </w:rPr>
      </w:pPr>
      <w:r>
        <w:rPr>
          <w:rStyle w:val="COLOUREDNUMBER"/>
          <w:lang w:val="fr-FR"/>
        </w:rPr>
        <w:t>3</w:t>
      </w:r>
      <w:r w:rsidRPr="00191E89">
        <w:rPr>
          <w:lang w:val="fr-FR"/>
        </w:rPr>
        <w:tab/>
      </w:r>
      <w:r>
        <w:rPr>
          <w:lang w:val="fr-FR"/>
        </w:rPr>
        <w:t xml:space="preserve">Dites si les phrases suivantes sur l’infographie sont vraies ou fausses ; justifiez vos </w:t>
      </w:r>
      <w:r w:rsidRPr="001567CF">
        <w:rPr>
          <w:lang w:val="fr-FR"/>
        </w:rPr>
        <w:t>réponses</w:t>
      </w:r>
      <w:r>
        <w:rPr>
          <w:b/>
          <w:lang w:val="fr-FR"/>
        </w:rPr>
        <w:t>.</w:t>
      </w:r>
    </w:p>
    <w:tbl>
      <w:tblPr>
        <w:tblStyle w:val="TableGrid"/>
        <w:tblpPr w:leftFromText="180" w:rightFromText="180" w:vertAnchor="text" w:horzAnchor="margin" w:tblpY="-37"/>
        <w:tblW w:w="9209" w:type="dxa"/>
        <w:tblLook w:val="04A0" w:firstRow="1" w:lastRow="0" w:firstColumn="1" w:lastColumn="0" w:noHBand="0" w:noVBand="1"/>
      </w:tblPr>
      <w:tblGrid>
        <w:gridCol w:w="6912"/>
        <w:gridCol w:w="993"/>
        <w:gridCol w:w="1304"/>
      </w:tblGrid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rPr>
                <w:lang w:val="fr-FR"/>
              </w:rPr>
            </w:pP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LISTNUMBERED"/>
              <w:jc w:val="center"/>
              <w:rPr>
                <w:b/>
                <w:sz w:val="24"/>
                <w:szCs w:val="24"/>
                <w:lang w:val="fr-FR"/>
              </w:rPr>
            </w:pPr>
            <w:r w:rsidRPr="00191E89">
              <w:rPr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LISTNUMBERED"/>
              <w:jc w:val="center"/>
              <w:rPr>
                <w:b/>
                <w:sz w:val="24"/>
                <w:szCs w:val="24"/>
                <w:lang w:val="fr-FR"/>
              </w:rPr>
            </w:pPr>
            <w:r w:rsidRPr="00191E89">
              <w:rPr>
                <w:b/>
                <w:sz w:val="24"/>
                <w:szCs w:val="24"/>
                <w:lang w:val="fr-FR"/>
              </w:rPr>
              <w:t>Faux</w:t>
            </w:r>
          </w:p>
        </w:tc>
      </w:tr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numPr>
                <w:ilvl w:val="0"/>
                <w:numId w:val="1"/>
              </w:numPr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C’est en Afrique du Nord / Moyen-Ori</w:t>
            </w:r>
            <w:r>
              <w:rPr>
                <w:lang w:val="fr-FR"/>
              </w:rPr>
              <w:t xml:space="preserve">ent que l’on parle le plus la </w:t>
            </w:r>
            <w:r w:rsidRPr="00191E89">
              <w:rPr>
                <w:lang w:val="fr-FR"/>
              </w:rPr>
              <w:t>langue française.</w:t>
            </w: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numPr>
                <w:ilvl w:val="0"/>
                <w:numId w:val="1"/>
              </w:numPr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 xml:space="preserve">C’est en Asie et en Océanie que l’on parle le moins le français. </w:t>
            </w: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numPr>
                <w:ilvl w:val="0"/>
                <w:numId w:val="1"/>
              </w:numPr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On parle plus le français en A</w:t>
            </w:r>
            <w:r>
              <w:rPr>
                <w:lang w:val="fr-FR"/>
              </w:rPr>
              <w:t xml:space="preserve">mérique et aux Caraïbes qu’en </w:t>
            </w:r>
            <w:r>
              <w:rPr>
                <w:lang w:val="fr-FR"/>
              </w:rPr>
              <w:br/>
            </w:r>
            <w:r w:rsidRPr="00191E89">
              <w:rPr>
                <w:lang w:val="fr-FR"/>
              </w:rPr>
              <w:t xml:space="preserve">Europe. </w:t>
            </w: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numPr>
                <w:ilvl w:val="0"/>
                <w:numId w:val="1"/>
              </w:numPr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 xml:space="preserve">Il n’y a pas beaucoup de </w:t>
            </w:r>
            <w:r>
              <w:rPr>
                <w:lang w:val="fr-FR"/>
              </w:rPr>
              <w:t xml:space="preserve">différence entre le nombre de </w:t>
            </w:r>
            <w:r>
              <w:rPr>
                <w:lang w:val="fr-FR"/>
              </w:rPr>
              <w:br/>
            </w:r>
            <w:r w:rsidRPr="00191E89">
              <w:rPr>
                <w:lang w:val="fr-FR"/>
              </w:rPr>
              <w:t>personnes qui parlent franç</w:t>
            </w:r>
            <w:r>
              <w:rPr>
                <w:lang w:val="fr-FR"/>
              </w:rPr>
              <w:t xml:space="preserve">ais en Europe et le nombre de </w:t>
            </w:r>
            <w:r>
              <w:rPr>
                <w:lang w:val="fr-FR"/>
              </w:rPr>
              <w:br/>
            </w:r>
            <w:r w:rsidRPr="00191E89">
              <w:rPr>
                <w:lang w:val="fr-FR"/>
              </w:rPr>
              <w:t xml:space="preserve">personnes qui parlent français en Afrique du Nord / au Moyen-Orient. </w:t>
            </w: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1567CF" w:rsidRPr="00191E89" w:rsidTr="001567CF">
        <w:tc>
          <w:tcPr>
            <w:tcW w:w="6912" w:type="dxa"/>
          </w:tcPr>
          <w:p w:rsidR="001567CF" w:rsidRPr="00191E89" w:rsidRDefault="001567CF" w:rsidP="001567CF">
            <w:pPr>
              <w:pStyle w:val="LISTNUMBERED"/>
              <w:numPr>
                <w:ilvl w:val="0"/>
                <w:numId w:val="1"/>
              </w:numPr>
              <w:spacing w:before="240" w:after="240"/>
              <w:rPr>
                <w:lang w:val="fr-FR"/>
              </w:rPr>
            </w:pPr>
            <w:r w:rsidRPr="00191E89">
              <w:rPr>
                <w:lang w:val="fr-FR"/>
              </w:rPr>
              <w:t>On parle moins le français en Amérique et aux Caraïbes</w:t>
            </w:r>
            <w:r>
              <w:rPr>
                <w:lang w:val="fr-FR"/>
              </w:rPr>
              <w:t xml:space="preserve"> qu’en </w:t>
            </w:r>
            <w:r w:rsidRPr="00191E89">
              <w:rPr>
                <w:lang w:val="fr-FR"/>
              </w:rPr>
              <w:t>Asie et en Océanie.</w:t>
            </w:r>
          </w:p>
        </w:tc>
        <w:tc>
          <w:tcPr>
            <w:tcW w:w="993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1304" w:type="dxa"/>
          </w:tcPr>
          <w:p w:rsidR="001567CF" w:rsidRPr="00191E89" w:rsidRDefault="001567CF" w:rsidP="001567CF">
            <w:pPr>
              <w:pStyle w:val="NORMALTEXT"/>
              <w:spacing w:before="240"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</w:tbl>
    <w:p w:rsidR="001567CF" w:rsidRPr="001567CF" w:rsidRDefault="001567CF" w:rsidP="001567CF">
      <w:pPr>
        <w:rPr>
          <w:lang w:val="fr-FR"/>
        </w:rPr>
      </w:pPr>
    </w:p>
    <w:tbl>
      <w:tblPr>
        <w:tblpPr w:leftFromText="180" w:rightFromText="180" w:vertAnchor="text" w:horzAnchor="margin" w:tblpY="158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9"/>
        <w:gridCol w:w="1294"/>
        <w:gridCol w:w="4636"/>
      </w:tblGrid>
      <w:tr w:rsidR="00403BAC" w:rsidRPr="00191E89" w:rsidTr="001567CF">
        <w:trPr>
          <w:trHeight w:val="849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HEAD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Dans l’expression…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HEAD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le mot…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HEAD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se rapporte à…</w:t>
            </w:r>
          </w:p>
        </w:tc>
      </w:tr>
      <w:tr w:rsidR="00403BAC" w:rsidRPr="00191E89" w:rsidTr="001567CF">
        <w:trPr>
          <w:trHeight w:val="820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Elle </w:t>
            </w:r>
            <w:r w:rsidRPr="00191E89">
              <w:rPr>
                <w:u w:val="single"/>
                <w:lang w:val="fr-FR"/>
              </w:rPr>
              <w:t>y</w:t>
            </w:r>
            <w:r w:rsidRPr="00191E89">
              <w:rPr>
                <w:lang w:val="fr-FR"/>
              </w:rPr>
              <w:t xml:space="preserve"> a imposé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« y »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403BAC" w:rsidRPr="00191E89" w:rsidTr="001567CF">
        <w:trPr>
          <w:trHeight w:val="919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u w:val="single"/>
                <w:lang w:val="fr-FR"/>
              </w:rPr>
              <w:t>sa</w:t>
            </w:r>
            <w:r w:rsidRPr="00191E89">
              <w:rPr>
                <w:lang w:val="fr-FR"/>
              </w:rPr>
              <w:t xml:space="preserve"> langue et </w:t>
            </w:r>
            <w:r w:rsidRPr="00191E89">
              <w:rPr>
                <w:u w:val="single"/>
                <w:lang w:val="fr-FR"/>
              </w:rPr>
              <w:t>sa</w:t>
            </w:r>
            <w:r w:rsidRPr="00191E89">
              <w:rPr>
                <w:lang w:val="fr-FR"/>
              </w:rPr>
              <w:t xml:space="preserve"> culture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« sa »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403BAC" w:rsidRPr="00191E89" w:rsidTr="001567CF">
        <w:trPr>
          <w:trHeight w:val="892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et à </w:t>
            </w:r>
            <w:r w:rsidRPr="00191E89">
              <w:rPr>
                <w:u w:val="single"/>
                <w:lang w:val="fr-FR"/>
              </w:rPr>
              <w:t>l’</w:t>
            </w:r>
            <w:r w:rsidRPr="00191E89">
              <w:rPr>
                <w:lang w:val="fr-FR"/>
              </w:rPr>
              <w:t>utiliser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« l’ »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403BAC" w:rsidRPr="00191E89" w:rsidTr="001567CF"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Des frontières </w:t>
            </w:r>
            <w:r w:rsidRPr="00191E89">
              <w:rPr>
                <w:u w:val="single"/>
                <w:lang w:val="fr-FR"/>
              </w:rPr>
              <w:t>qui</w:t>
            </w:r>
            <w:r w:rsidRPr="00191E89">
              <w:rPr>
                <w:lang w:val="fr-FR"/>
              </w:rPr>
              <w:t xml:space="preserve"> ont changé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« qui »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BAC" w:rsidRPr="00191E89" w:rsidRDefault="00403BAC" w:rsidP="006D1F91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</w:tbl>
    <w:p w:rsidR="00403BAC" w:rsidRPr="00191E89" w:rsidRDefault="00403BAC" w:rsidP="001567CF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pacing w:before="480"/>
        <w:ind w:left="364" w:hanging="364"/>
        <w:rPr>
          <w:i/>
          <w:lang w:val="fr-FR"/>
        </w:rPr>
      </w:pPr>
      <w:r w:rsidRPr="00191E89">
        <w:rPr>
          <w:rStyle w:val="COLOUREDNUMBER"/>
          <w:lang w:val="fr-FR"/>
        </w:rPr>
        <w:t>4</w:t>
      </w:r>
      <w:r w:rsidRPr="00191E89">
        <w:rPr>
          <w:lang w:val="fr-FR"/>
        </w:rPr>
        <w:tab/>
        <w:t>Trouvez dans le deuxième texte (« Comment expliquer la présence de communautés francophones dans le monde ? ») à quoi se réfèrent les mots suivants.</w:t>
      </w:r>
    </w:p>
    <w:p w:rsidR="00E1623E" w:rsidRPr="00403BAC" w:rsidRDefault="00E1623E" w:rsidP="00403BAC"/>
    <w:sectPr w:rsidR="00E1623E" w:rsidRPr="00403BAC" w:rsidSect="001567CF">
      <w:footerReference w:type="default" r:id="rId7"/>
      <w:pgSz w:w="11906" w:h="16838"/>
      <w:pgMar w:top="284" w:right="1418" w:bottom="567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90E43"/>
    <w:multiLevelType w:val="hybridMultilevel"/>
    <w:tmpl w:val="13A2A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1567CF"/>
    <w:rsid w:val="00206C0F"/>
    <w:rsid w:val="00235B0C"/>
    <w:rsid w:val="00353C5D"/>
    <w:rsid w:val="00403BAC"/>
    <w:rsid w:val="00427ADA"/>
    <w:rsid w:val="0061519B"/>
    <w:rsid w:val="0062443A"/>
    <w:rsid w:val="00642904"/>
    <w:rsid w:val="006D1F91"/>
    <w:rsid w:val="007F7E38"/>
    <w:rsid w:val="00834B7B"/>
    <w:rsid w:val="008E030A"/>
    <w:rsid w:val="008E2733"/>
    <w:rsid w:val="009770D3"/>
    <w:rsid w:val="009A7810"/>
    <w:rsid w:val="009B745C"/>
    <w:rsid w:val="009F4D71"/>
    <w:rsid w:val="00A3201A"/>
    <w:rsid w:val="00AC3312"/>
    <w:rsid w:val="00C41500"/>
    <w:rsid w:val="00C67B67"/>
    <w:rsid w:val="00C71D3A"/>
    <w:rsid w:val="00CD1059"/>
    <w:rsid w:val="00D11B90"/>
    <w:rsid w:val="00D44E0E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AF690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  <w:style w:type="character" w:customStyle="1" w:styleId="B-BODYTEXTGREEN">
    <w:name w:val="B-BODY TEXT GREEN"/>
    <w:basedOn w:val="DefaultParagraphFont"/>
    <w:uiPriority w:val="1"/>
    <w:qFormat/>
    <w:rsid w:val="00403BAC"/>
    <w:rPr>
      <w:rFonts w:ascii="Arial" w:hAnsi="Arial"/>
      <w:color w:val="00B05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2019-02-20T17:06:00Z</dcterms:created>
  <dcterms:modified xsi:type="dcterms:W3CDTF">2019-02-22T16:31:00Z</dcterms:modified>
</cp:coreProperties>
</file>