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1D3D24">
        <w:rPr>
          <w:rFonts w:cstheme="minorHAnsi"/>
          <w:b/>
          <w:color w:val="39B5A6"/>
          <w:sz w:val="40"/>
          <w:szCs w:val="40"/>
        </w:rPr>
        <w:t>Psychology of human relationships</w:t>
      </w: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652"/>
        <w:gridCol w:w="2835"/>
        <w:gridCol w:w="1636"/>
        <w:gridCol w:w="1119"/>
      </w:tblGrid>
      <w:tr w:rsidR="00AC3D00" w:rsidRPr="00D23666" w:rsidTr="00502126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AC3D00" w:rsidRPr="00AC3D00" w:rsidRDefault="00502126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2835" w:type="dxa"/>
            <w:tcBorders>
              <w:bottom w:val="single" w:sz="18" w:space="0" w:color="39B5A6"/>
            </w:tcBorders>
            <w:vAlign w:val="center"/>
          </w:tcPr>
          <w:p w:rsidR="00AC3D00" w:rsidRPr="00AC3D00" w:rsidRDefault="00AC3D00" w:rsidP="00502126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C3D00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636" w:type="dxa"/>
            <w:tcBorders>
              <w:bottom w:val="single" w:sz="18" w:space="0" w:color="39B5A6"/>
            </w:tcBorders>
            <w:vAlign w:val="center"/>
          </w:tcPr>
          <w:p w:rsidR="00AC3D00" w:rsidRPr="00AC3D00" w:rsidRDefault="00AC3D00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C3D00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119" w:type="dxa"/>
            <w:tcBorders>
              <w:bottom w:val="single" w:sz="18" w:space="0" w:color="39B5A6"/>
            </w:tcBorders>
            <w:vAlign w:val="center"/>
          </w:tcPr>
          <w:p w:rsidR="00AC3D00" w:rsidRPr="00AC3D00" w:rsidRDefault="00AC3D00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C3D00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AC3D00" w:rsidTr="00AC3D00">
        <w:trPr>
          <w:trHeight w:val="377"/>
        </w:trPr>
        <w:tc>
          <w:tcPr>
            <w:tcW w:w="3652" w:type="dxa"/>
            <w:shd w:val="clear" w:color="auto" w:fill="EAEAEA"/>
            <w:vAlign w:val="center"/>
          </w:tcPr>
          <w:p w:rsidR="00AC3D00" w:rsidRPr="009C5144" w:rsidRDefault="00AC3D0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Social responsibility</w:t>
            </w:r>
          </w:p>
        </w:tc>
        <w:tc>
          <w:tcPr>
            <w:tcW w:w="2835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200–209</w:t>
            </w:r>
          </w:p>
        </w:tc>
        <w:tc>
          <w:tcPr>
            <w:tcW w:w="1119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513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Altruism and pro-social behaviour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201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520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Theories of altruism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Hamilton’s kin selection theory</w:t>
            </w:r>
          </w:p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Batson’s empathy-altruism theory</w:t>
            </w: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201–204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520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Cultural differences in pro-social behaviour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204–205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520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Bystanderism</w:t>
            </w:r>
            <w:proofErr w:type="spellEnd"/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206–209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393"/>
        </w:trPr>
        <w:tc>
          <w:tcPr>
            <w:tcW w:w="3652" w:type="dxa"/>
            <w:shd w:val="clear" w:color="auto" w:fill="EAEAEA"/>
            <w:vAlign w:val="center"/>
          </w:tcPr>
          <w:p w:rsidR="00AC3D00" w:rsidRPr="00CD4288" w:rsidRDefault="00AC3D0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Interpersonal relationships</w:t>
            </w:r>
          </w:p>
        </w:tc>
        <w:tc>
          <w:tcPr>
            <w:tcW w:w="2835" w:type="dxa"/>
            <w:shd w:val="clear" w:color="auto" w:fill="EAEAEA"/>
          </w:tcPr>
          <w:p w:rsidR="00AC3D00" w:rsidRPr="00CD4288" w:rsidRDefault="00AC3D00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636" w:type="dxa"/>
            <w:shd w:val="clear" w:color="auto" w:fill="EAEAEA"/>
          </w:tcPr>
          <w:p w:rsidR="00AC3D00" w:rsidRPr="00AC3D00" w:rsidRDefault="00AC3D00" w:rsidP="008C3F0B">
            <w:pPr>
              <w:spacing w:line="320" w:lineRule="exact"/>
              <w:rPr>
                <w:rFonts w:cstheme="minorHAnsi"/>
              </w:rPr>
            </w:pPr>
            <w:r w:rsidRPr="00AC3D00">
              <w:rPr>
                <w:rFonts w:cstheme="minorHAnsi"/>
              </w:rPr>
              <w:t>209–</w:t>
            </w:r>
            <w:r>
              <w:rPr>
                <w:rFonts w:cstheme="minorHAnsi"/>
              </w:rPr>
              <w:t>219</w:t>
            </w:r>
          </w:p>
        </w:tc>
        <w:tc>
          <w:tcPr>
            <w:tcW w:w="1119" w:type="dxa"/>
            <w:shd w:val="clear" w:color="auto" w:fill="EAEAEA"/>
          </w:tcPr>
          <w:p w:rsidR="00AC3D00" w:rsidRPr="00CD4288" w:rsidRDefault="00AC3D00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AC3D00" w:rsidTr="00AC3D00">
        <w:trPr>
          <w:trHeight w:val="673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Biological, psychological and social origins of attraction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210–212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673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Role communication plays in maintaining relationships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213–215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673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Role culture plays in relationship formation and maintenance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215–217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673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Why relationships change/end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217–219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343"/>
        </w:trPr>
        <w:tc>
          <w:tcPr>
            <w:tcW w:w="3652" w:type="dxa"/>
            <w:shd w:val="clear" w:color="auto" w:fill="EAEAEA"/>
            <w:vAlign w:val="center"/>
          </w:tcPr>
          <w:p w:rsidR="00AC3D00" w:rsidRPr="009C5144" w:rsidRDefault="00AC3D00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Violence</w:t>
            </w:r>
          </w:p>
        </w:tc>
        <w:tc>
          <w:tcPr>
            <w:tcW w:w="2835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219–227</w:t>
            </w:r>
          </w:p>
        </w:tc>
        <w:tc>
          <w:tcPr>
            <w:tcW w:w="1119" w:type="dxa"/>
            <w:shd w:val="clear" w:color="auto" w:fill="EAEAE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729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Sociocultural explanations of violence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220–223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655"/>
        </w:trPr>
        <w:tc>
          <w:tcPr>
            <w:tcW w:w="3652" w:type="dxa"/>
            <w:vAlign w:val="center"/>
          </w:tcPr>
          <w:p w:rsidR="00AC3D00" w:rsidRDefault="00AC3D00" w:rsidP="00511B7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Effects of exposure to violence</w:t>
            </w:r>
          </w:p>
        </w:tc>
        <w:tc>
          <w:tcPr>
            <w:tcW w:w="2835" w:type="dxa"/>
          </w:tcPr>
          <w:p w:rsidR="00AC3D00" w:rsidRDefault="00AC3D00" w:rsidP="00511B7A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636" w:type="dxa"/>
          </w:tcPr>
          <w:p w:rsidR="00AC3D00" w:rsidRDefault="00AC3D00" w:rsidP="00511B7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223–225</w:t>
            </w:r>
          </w:p>
        </w:tc>
        <w:tc>
          <w:tcPr>
            <w:tcW w:w="1119" w:type="dxa"/>
          </w:tcPr>
          <w:p w:rsidR="00AC3D00" w:rsidRDefault="00AC3D00" w:rsidP="00511B7A">
            <w:pPr>
              <w:spacing w:line="320" w:lineRule="exact"/>
              <w:rPr>
                <w:rFonts w:cstheme="minorHAnsi"/>
              </w:rPr>
            </w:pPr>
          </w:p>
        </w:tc>
      </w:tr>
      <w:tr w:rsidR="00AC3D00" w:rsidTr="00AC3D00">
        <w:trPr>
          <w:trHeight w:val="655"/>
        </w:trPr>
        <w:tc>
          <w:tcPr>
            <w:tcW w:w="3652" w:type="dxa"/>
            <w:vAlign w:val="center"/>
          </w:tcPr>
          <w:p w:rsidR="00AC3D00" w:rsidRDefault="00AC3D00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Strategies for reducing violence</w:t>
            </w:r>
          </w:p>
        </w:tc>
        <w:tc>
          <w:tcPr>
            <w:tcW w:w="2835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Anti-bullying interventions</w:t>
            </w:r>
          </w:p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Anger-management programmes</w:t>
            </w:r>
          </w:p>
        </w:tc>
        <w:tc>
          <w:tcPr>
            <w:tcW w:w="1636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226–227</w:t>
            </w:r>
          </w:p>
        </w:tc>
        <w:tc>
          <w:tcPr>
            <w:tcW w:w="1119" w:type="dxa"/>
          </w:tcPr>
          <w:p w:rsidR="00AC3D00" w:rsidRDefault="00AC3D00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0C" w:rsidRDefault="00FC0B0C" w:rsidP="00795B81">
      <w:pPr>
        <w:spacing w:after="0" w:line="240" w:lineRule="auto"/>
      </w:pPr>
      <w:r>
        <w:separator/>
      </w:r>
    </w:p>
  </w:endnote>
  <w:end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0C" w:rsidRDefault="00FC0B0C" w:rsidP="00795B81">
      <w:pPr>
        <w:spacing w:after="0" w:line="240" w:lineRule="auto"/>
      </w:pPr>
      <w:r>
        <w:separator/>
      </w:r>
    </w:p>
  </w:footnote>
  <w:foot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0B0C" w:rsidRPr="00B3353C" w:rsidRDefault="00FC0B0C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1D3D24"/>
    <w:rsid w:val="0021188B"/>
    <w:rsid w:val="0045316B"/>
    <w:rsid w:val="00502126"/>
    <w:rsid w:val="00795B81"/>
    <w:rsid w:val="00846A37"/>
    <w:rsid w:val="00854666"/>
    <w:rsid w:val="008C3F0B"/>
    <w:rsid w:val="009C5144"/>
    <w:rsid w:val="00AC3D00"/>
    <w:rsid w:val="00BB6408"/>
    <w:rsid w:val="00CA3D34"/>
    <w:rsid w:val="00CC03F3"/>
    <w:rsid w:val="00CD4288"/>
    <w:rsid w:val="00D23666"/>
    <w:rsid w:val="00E162E5"/>
    <w:rsid w:val="00E274E7"/>
    <w:rsid w:val="00EA71B2"/>
    <w:rsid w:val="00FC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2013-05-02T12:44:00Z</dcterms:created>
  <dcterms:modified xsi:type="dcterms:W3CDTF">2013-05-02T15:18:00Z</dcterms:modified>
</cp:coreProperties>
</file>