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04A302" w14:textId="77777777" w:rsidR="00862A24" w:rsidRDefault="00862A24" w:rsidP="00862A24">
      <w:pPr>
        <w:pStyle w:val="Heading1"/>
      </w:pPr>
      <w:r>
        <w:t>Guidance for Topic 8 – Practical 1</w:t>
      </w:r>
    </w:p>
    <w:p w14:paraId="34EE44B1" w14:textId="77777777" w:rsidR="00862A24" w:rsidRPr="00321792" w:rsidRDefault="00862A24" w:rsidP="00862A24">
      <w:pPr>
        <w:pStyle w:val="Heading2"/>
        <w:rPr>
          <w:i/>
        </w:rPr>
      </w:pPr>
      <w:r w:rsidRPr="00321792">
        <w:rPr>
          <w:i/>
        </w:rPr>
        <w:t>Measuring the rate of photosynthesis using algae</w:t>
      </w:r>
    </w:p>
    <w:p w14:paraId="33CE0049" w14:textId="77777777" w:rsidR="00862A24" w:rsidRDefault="00862A24" w:rsidP="00862A24">
      <w:pPr>
        <w:pStyle w:val="Heading3"/>
      </w:pPr>
      <w:r>
        <w:t>Safety</w:t>
      </w:r>
    </w:p>
    <w:p w14:paraId="00EDBD07" w14:textId="77777777" w:rsidR="00862A24" w:rsidRDefault="00862A24" w:rsidP="00862A24">
      <w:r>
        <w:t>Although great care has been taken in checking the accuracy of the information provided in this guidance, Cambridge University Press shall not be responsible for any errors, omissions or inaccuracies.</w:t>
      </w:r>
    </w:p>
    <w:p w14:paraId="3B79541D" w14:textId="77777777" w:rsidR="00862A24" w:rsidRDefault="00862A24" w:rsidP="00862A24">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389CBA92" w14:textId="77777777" w:rsidR="00862A24" w:rsidRDefault="00862A24" w:rsidP="00862A24">
      <w:r>
        <w:t>You should carry out the practical yourself before presenting it to students. Make sure you are comfortable with the procedures, and can anticipate any difficulties any of your students may encounter.</w:t>
      </w:r>
    </w:p>
    <w:p w14:paraId="6FAE56C4" w14:textId="77777777" w:rsidR="00862A24" w:rsidRDefault="00862A24" w:rsidP="00862A24">
      <w:pPr>
        <w:pStyle w:val="Heading3"/>
      </w:pPr>
      <w:r>
        <w:t>Guidance</w:t>
      </w:r>
    </w:p>
    <w:p w14:paraId="0E439458" w14:textId="77777777" w:rsidR="00862A24" w:rsidRPr="002746F9" w:rsidRDefault="00862A24" w:rsidP="00862A24">
      <w:r>
        <w:t xml:space="preserve">The purpose of the practical is to allow students to investigate the effect of light intensity on photosynthesis. Algae confined in alginate balls enable the quantity of plant material to be standardised and ensure that the experiment can be conducted on a laboratory scale. Use of </w:t>
      </w:r>
      <w:proofErr w:type="spellStart"/>
      <w:r>
        <w:t>hydrogencarbonate</w:t>
      </w:r>
      <w:proofErr w:type="spellEnd"/>
      <w:r>
        <w:t xml:space="preserve"> indicator provides an opportunity to revise the concept of indicators and a colorimeter is a useful way to introduce light absorbance in a wider context and give an opportunity for ICT.</w:t>
      </w:r>
    </w:p>
    <w:p w14:paraId="519EA040" w14:textId="77777777" w:rsidR="00862A24" w:rsidRPr="002746F9" w:rsidRDefault="00862A24" w:rsidP="00862A24">
      <w:r>
        <w:t xml:space="preserve">Note that this practical may instead be used during study of Topic </w:t>
      </w:r>
      <w:r w:rsidRPr="00F52E3B">
        <w:rPr>
          <w:b/>
        </w:rPr>
        <w:t>2</w:t>
      </w:r>
      <w:r>
        <w:t xml:space="preserve">, </w:t>
      </w:r>
      <w:r>
        <w:rPr>
          <w:i/>
          <w:lang w:val="en-US"/>
        </w:rPr>
        <w:t>Molecular biology</w:t>
      </w:r>
      <w:r>
        <w:t>.</w:t>
      </w:r>
    </w:p>
    <w:p w14:paraId="4D769E80" w14:textId="77777777" w:rsidR="00862A24" w:rsidRDefault="00862A24" w:rsidP="00862A24">
      <w:pPr>
        <w:pStyle w:val="Heading3"/>
      </w:pPr>
      <w:r>
        <w:t>Apparatus and materials</w:t>
      </w:r>
    </w:p>
    <w:p w14:paraId="2F58930E" w14:textId="77777777" w:rsidR="00841755" w:rsidRDefault="00841755" w:rsidP="00841755">
      <w:r>
        <w:t>Each student or pair will need:</w:t>
      </w:r>
    </w:p>
    <w:p w14:paraId="740E4744" w14:textId="77777777" w:rsidR="00841755" w:rsidRDefault="00841755" w:rsidP="00841755">
      <w:pPr>
        <w:pStyle w:val="Liststyle"/>
        <w:numPr>
          <w:ilvl w:val="0"/>
          <w:numId w:val="13"/>
        </w:numPr>
        <w:tabs>
          <w:tab w:val="left" w:pos="4544"/>
          <w:tab w:val="left" w:pos="4970"/>
        </w:tabs>
        <w:spacing w:after="0"/>
      </w:pPr>
      <w:proofErr w:type="gramStart"/>
      <w:r>
        <w:t>culture</w:t>
      </w:r>
      <w:proofErr w:type="gramEnd"/>
      <w:r>
        <w:t xml:space="preserve"> of algae (</w:t>
      </w:r>
      <w:proofErr w:type="spellStart"/>
      <w:r w:rsidRPr="0080149A">
        <w:rPr>
          <w:i/>
        </w:rPr>
        <w:t>S</w:t>
      </w:r>
      <w:r>
        <w:rPr>
          <w:i/>
        </w:rPr>
        <w:t>c</w:t>
      </w:r>
      <w:r w:rsidRPr="0080149A">
        <w:rPr>
          <w:i/>
        </w:rPr>
        <w:t>en</w:t>
      </w:r>
      <w:r>
        <w:rPr>
          <w:i/>
        </w:rPr>
        <w:t>ede</w:t>
      </w:r>
      <w:r w:rsidRPr="0080149A">
        <w:rPr>
          <w:i/>
        </w:rPr>
        <w:t>smus</w:t>
      </w:r>
      <w:proofErr w:type="spellEnd"/>
      <w:r w:rsidRPr="0080149A">
        <w:rPr>
          <w:i/>
        </w:rPr>
        <w:t xml:space="preserve"> </w:t>
      </w:r>
      <w:r w:rsidRPr="0028391F">
        <w:t>sp</w:t>
      </w:r>
      <w:r>
        <w:t>.)</w:t>
      </w:r>
      <w:r>
        <w:tab/>
      </w:r>
    </w:p>
    <w:p w14:paraId="62D0EAF8" w14:textId="77777777" w:rsidR="00841755" w:rsidRDefault="00841755" w:rsidP="00841755">
      <w:pPr>
        <w:pStyle w:val="Liststyle"/>
        <w:numPr>
          <w:ilvl w:val="0"/>
          <w:numId w:val="13"/>
        </w:numPr>
        <w:tabs>
          <w:tab w:val="left" w:pos="4544"/>
          <w:tab w:val="left" w:pos="4970"/>
        </w:tabs>
        <w:spacing w:after="0"/>
      </w:pPr>
      <w:r>
        <w:t>50 cm</w:t>
      </w:r>
      <w:r w:rsidRPr="00D14D8B">
        <w:rPr>
          <w:vertAlign w:val="superscript"/>
        </w:rPr>
        <w:t>3</w:t>
      </w:r>
      <w:r>
        <w:t xml:space="preserve"> measuring cylinder or beaker</w:t>
      </w:r>
      <w:r>
        <w:tab/>
      </w:r>
    </w:p>
    <w:p w14:paraId="03D32242" w14:textId="77777777" w:rsidR="00841755" w:rsidRDefault="00841755" w:rsidP="00841755">
      <w:pPr>
        <w:pStyle w:val="Liststyle"/>
        <w:numPr>
          <w:ilvl w:val="0"/>
          <w:numId w:val="13"/>
        </w:numPr>
        <w:tabs>
          <w:tab w:val="left" w:pos="4544"/>
          <w:tab w:val="left" w:pos="4970"/>
        </w:tabs>
        <w:spacing w:after="0"/>
      </w:pPr>
      <w:r>
        <w:t>3% sodium alginate solution</w:t>
      </w:r>
      <w:r>
        <w:tab/>
      </w:r>
    </w:p>
    <w:p w14:paraId="55D6029C" w14:textId="77777777" w:rsidR="00841755" w:rsidRDefault="00841755" w:rsidP="00841755">
      <w:pPr>
        <w:pStyle w:val="Liststyle"/>
        <w:numPr>
          <w:ilvl w:val="0"/>
          <w:numId w:val="13"/>
        </w:numPr>
        <w:tabs>
          <w:tab w:val="left" w:pos="4544"/>
          <w:tab w:val="left" w:pos="4970"/>
        </w:tabs>
        <w:spacing w:after="0"/>
      </w:pPr>
      <w:r>
        <w:t>10 cm</w:t>
      </w:r>
      <w:r w:rsidRPr="00D14D8B">
        <w:rPr>
          <w:vertAlign w:val="superscript"/>
        </w:rPr>
        <w:t>3</w:t>
      </w:r>
      <w:r>
        <w:t xml:space="preserve"> beaker</w:t>
      </w:r>
      <w:r>
        <w:tab/>
      </w:r>
    </w:p>
    <w:p w14:paraId="0E2F0333" w14:textId="77777777" w:rsidR="00841755" w:rsidRDefault="00841755" w:rsidP="00841755">
      <w:pPr>
        <w:pStyle w:val="Liststyle"/>
        <w:numPr>
          <w:ilvl w:val="0"/>
          <w:numId w:val="13"/>
        </w:numPr>
        <w:tabs>
          <w:tab w:val="left" w:pos="4544"/>
          <w:tab w:val="left" w:pos="4970"/>
        </w:tabs>
        <w:spacing w:after="0"/>
      </w:pPr>
      <w:r>
        <w:t>stirring rod</w:t>
      </w:r>
      <w:r>
        <w:tab/>
      </w:r>
    </w:p>
    <w:p w14:paraId="3C9A7DEA" w14:textId="77777777" w:rsidR="00841755" w:rsidRDefault="00841755" w:rsidP="00841755">
      <w:pPr>
        <w:pStyle w:val="Liststyle"/>
        <w:numPr>
          <w:ilvl w:val="0"/>
          <w:numId w:val="13"/>
        </w:numPr>
        <w:tabs>
          <w:tab w:val="left" w:pos="4544"/>
          <w:tab w:val="left" w:pos="4970"/>
        </w:tabs>
        <w:spacing w:after="0"/>
      </w:pPr>
      <w:r>
        <w:t>25 cm</w:t>
      </w:r>
      <w:r w:rsidRPr="00D14D8B">
        <w:rPr>
          <w:vertAlign w:val="superscript"/>
        </w:rPr>
        <w:t>3</w:t>
      </w:r>
      <w:r>
        <w:t xml:space="preserve"> beaker</w:t>
      </w:r>
      <w:r>
        <w:tab/>
      </w:r>
    </w:p>
    <w:p w14:paraId="0DDD514D" w14:textId="77777777" w:rsidR="00841755" w:rsidRDefault="00841755" w:rsidP="00841755">
      <w:pPr>
        <w:pStyle w:val="Liststyle"/>
        <w:numPr>
          <w:ilvl w:val="0"/>
          <w:numId w:val="13"/>
        </w:numPr>
        <w:tabs>
          <w:tab w:val="left" w:pos="4544"/>
          <w:tab w:val="left" w:pos="4970"/>
        </w:tabs>
        <w:spacing w:after="0"/>
      </w:pPr>
      <w:r w:rsidRPr="00D71245">
        <w:t>2%</w:t>
      </w:r>
      <w:r>
        <w:t xml:space="preserve"> calcium chloride solution</w:t>
      </w:r>
      <w:r>
        <w:tab/>
      </w:r>
    </w:p>
    <w:p w14:paraId="7E84C1E6" w14:textId="77777777" w:rsidR="00841755" w:rsidRDefault="00841755" w:rsidP="00841755">
      <w:pPr>
        <w:pStyle w:val="Liststyle"/>
        <w:numPr>
          <w:ilvl w:val="0"/>
          <w:numId w:val="13"/>
        </w:numPr>
        <w:tabs>
          <w:tab w:val="left" w:pos="4544"/>
          <w:tab w:val="left" w:pos="4970"/>
        </w:tabs>
        <w:spacing w:after="0"/>
      </w:pPr>
      <w:r>
        <w:t>10 cm</w:t>
      </w:r>
      <w:r w:rsidRPr="00D14D8B">
        <w:rPr>
          <w:vertAlign w:val="superscript"/>
        </w:rPr>
        <w:t>3</w:t>
      </w:r>
      <w:r>
        <w:t xml:space="preserve"> syringe barrel</w:t>
      </w:r>
    </w:p>
    <w:p w14:paraId="460F86F8" w14:textId="77777777" w:rsidR="00841755" w:rsidRDefault="00841755" w:rsidP="00841755">
      <w:pPr>
        <w:pStyle w:val="Liststyle"/>
        <w:numPr>
          <w:ilvl w:val="0"/>
          <w:numId w:val="13"/>
        </w:numPr>
        <w:tabs>
          <w:tab w:val="left" w:pos="4544"/>
          <w:tab w:val="left" w:pos="4970"/>
        </w:tabs>
        <w:spacing w:after="0"/>
      </w:pPr>
      <w:r>
        <w:t>retort stand</w:t>
      </w:r>
    </w:p>
    <w:p w14:paraId="5CB9C005" w14:textId="77777777" w:rsidR="00841755" w:rsidRDefault="00841755" w:rsidP="00841755">
      <w:pPr>
        <w:pStyle w:val="Liststyle"/>
        <w:numPr>
          <w:ilvl w:val="0"/>
          <w:numId w:val="13"/>
        </w:numPr>
        <w:tabs>
          <w:tab w:val="left" w:pos="4544"/>
          <w:tab w:val="left" w:pos="4970"/>
        </w:tabs>
        <w:spacing w:after="0"/>
      </w:pPr>
      <w:r>
        <w:t>distilled water</w:t>
      </w:r>
    </w:p>
    <w:p w14:paraId="5D08572E" w14:textId="77777777" w:rsidR="00841755" w:rsidRDefault="00841755" w:rsidP="00841755">
      <w:pPr>
        <w:pStyle w:val="Liststyle"/>
        <w:numPr>
          <w:ilvl w:val="0"/>
          <w:numId w:val="13"/>
        </w:numPr>
        <w:tabs>
          <w:tab w:val="left" w:pos="4544"/>
          <w:tab w:val="left" w:pos="4970"/>
        </w:tabs>
        <w:spacing w:after="0"/>
      </w:pPr>
      <w:r>
        <w:t>small sieve or strainer</w:t>
      </w:r>
    </w:p>
    <w:p w14:paraId="240577F9" w14:textId="77777777" w:rsidR="00841755" w:rsidRDefault="00841755" w:rsidP="00841755">
      <w:pPr>
        <w:pStyle w:val="Liststyle"/>
        <w:numPr>
          <w:ilvl w:val="0"/>
          <w:numId w:val="13"/>
        </w:numPr>
        <w:tabs>
          <w:tab w:val="left" w:pos="4544"/>
          <w:tab w:val="left" w:pos="4970"/>
        </w:tabs>
        <w:spacing w:after="0"/>
      </w:pPr>
      <w:proofErr w:type="spellStart"/>
      <w:r>
        <w:t>hydrogencarbonate</w:t>
      </w:r>
      <w:proofErr w:type="spellEnd"/>
      <w:r>
        <w:t xml:space="preserve"> indicator</w:t>
      </w:r>
    </w:p>
    <w:p w14:paraId="00D85364" w14:textId="77777777" w:rsidR="00841755" w:rsidRDefault="00841755" w:rsidP="00841755">
      <w:pPr>
        <w:pStyle w:val="Liststyle"/>
        <w:numPr>
          <w:ilvl w:val="0"/>
          <w:numId w:val="13"/>
        </w:numPr>
        <w:tabs>
          <w:tab w:val="left" w:pos="4544"/>
          <w:tab w:val="left" w:pos="4970"/>
        </w:tabs>
        <w:spacing w:after="0"/>
      </w:pPr>
      <w:r>
        <w:t>stopwatch or clock</w:t>
      </w:r>
    </w:p>
    <w:p w14:paraId="0603E532" w14:textId="77777777" w:rsidR="00841755" w:rsidRDefault="00841755" w:rsidP="00841755">
      <w:pPr>
        <w:pStyle w:val="Liststyle"/>
        <w:numPr>
          <w:ilvl w:val="0"/>
          <w:numId w:val="13"/>
        </w:numPr>
        <w:tabs>
          <w:tab w:val="left" w:pos="4544"/>
          <w:tab w:val="left" w:pos="4970"/>
        </w:tabs>
        <w:spacing w:after="0"/>
      </w:pPr>
      <w:r>
        <w:t>identical lamps (same wattage bulbs)</w:t>
      </w:r>
    </w:p>
    <w:p w14:paraId="5E7C55AD" w14:textId="77777777" w:rsidR="00841755" w:rsidRDefault="00841755" w:rsidP="00841755">
      <w:pPr>
        <w:pStyle w:val="Liststyle"/>
        <w:numPr>
          <w:ilvl w:val="0"/>
          <w:numId w:val="13"/>
        </w:numPr>
        <w:tabs>
          <w:tab w:val="left" w:pos="4544"/>
          <w:tab w:val="left" w:pos="4970"/>
        </w:tabs>
        <w:spacing w:after="0"/>
      </w:pPr>
      <w:r>
        <w:t>light meter</w:t>
      </w:r>
    </w:p>
    <w:p w14:paraId="62EFC11E" w14:textId="77777777" w:rsidR="00841755" w:rsidRDefault="00841755" w:rsidP="00841755">
      <w:pPr>
        <w:pStyle w:val="Liststyle"/>
        <w:numPr>
          <w:ilvl w:val="0"/>
          <w:numId w:val="13"/>
        </w:numPr>
        <w:spacing w:after="0"/>
      </w:pPr>
      <w:r>
        <w:t>six translucent glass bottles with lids (McCartney bottles)</w:t>
      </w:r>
    </w:p>
    <w:p w14:paraId="22D092BD" w14:textId="77777777" w:rsidR="00841755" w:rsidRDefault="00841755" w:rsidP="00841755">
      <w:pPr>
        <w:pStyle w:val="Liststyle"/>
        <w:numPr>
          <w:ilvl w:val="0"/>
          <w:numId w:val="13"/>
        </w:numPr>
        <w:spacing w:after="0"/>
      </w:pPr>
      <w:r>
        <w:t>black paper or cloth to cover one McCartney bottle</w:t>
      </w:r>
    </w:p>
    <w:p w14:paraId="369A1349" w14:textId="77777777" w:rsidR="00841755" w:rsidRDefault="00841755" w:rsidP="00841755">
      <w:pPr>
        <w:pStyle w:val="Liststyle"/>
        <w:numPr>
          <w:ilvl w:val="0"/>
          <w:numId w:val="13"/>
        </w:numPr>
        <w:spacing w:after="0"/>
      </w:pPr>
      <w:r>
        <w:t>heat filters (Perspex screens or cylinders filled with water)</w:t>
      </w:r>
    </w:p>
    <w:p w14:paraId="4FE29AF4" w14:textId="77777777" w:rsidR="00841755" w:rsidRPr="0080149A" w:rsidRDefault="00841755" w:rsidP="00841755">
      <w:pPr>
        <w:pStyle w:val="Liststyle"/>
        <w:numPr>
          <w:ilvl w:val="0"/>
          <w:numId w:val="13"/>
        </w:numPr>
      </w:pPr>
      <w:r>
        <w:t xml:space="preserve">colorimeter with 550 nm filter (if a colorimeter is not available, a set of sealed bottles containing </w:t>
      </w:r>
      <w:proofErr w:type="spellStart"/>
      <w:r>
        <w:t>hydrogencarbonate</w:t>
      </w:r>
      <w:proofErr w:type="spellEnd"/>
      <w:r>
        <w:t xml:space="preserve"> indicator at different </w:t>
      </w:r>
      <w:proofErr w:type="spellStart"/>
      <w:r>
        <w:t>pHs</w:t>
      </w:r>
      <w:proofErr w:type="spellEnd"/>
      <w:r>
        <w:t xml:space="preserve"> can be used to provide a reference scale)</w:t>
      </w:r>
    </w:p>
    <w:p w14:paraId="50BC8551" w14:textId="435F6EC3" w:rsidR="00862A24" w:rsidRPr="00841755" w:rsidRDefault="00841755" w:rsidP="00841755">
      <w:pPr>
        <w:pStyle w:val="Heading3"/>
      </w:pPr>
      <w:r>
        <w:br w:type="page"/>
      </w:r>
      <w:r w:rsidR="00862A24">
        <w:lastRenderedPageBreak/>
        <w:t>Setting up the practical</w:t>
      </w:r>
    </w:p>
    <w:p w14:paraId="6B5344BF" w14:textId="77777777" w:rsidR="00862A24" w:rsidRPr="006C2747" w:rsidRDefault="00862A24" w:rsidP="00862A24">
      <w:proofErr w:type="spellStart"/>
      <w:r w:rsidRPr="0080149A">
        <w:rPr>
          <w:i/>
        </w:rPr>
        <w:t>S</w:t>
      </w:r>
      <w:r>
        <w:rPr>
          <w:i/>
        </w:rPr>
        <w:t>c</w:t>
      </w:r>
      <w:r w:rsidRPr="0080149A">
        <w:rPr>
          <w:i/>
        </w:rPr>
        <w:t>en</w:t>
      </w:r>
      <w:r>
        <w:rPr>
          <w:i/>
        </w:rPr>
        <w:t>ede</w:t>
      </w:r>
      <w:r w:rsidRPr="0080149A">
        <w:rPr>
          <w:i/>
        </w:rPr>
        <w:t>smus</w:t>
      </w:r>
      <w:proofErr w:type="spellEnd"/>
      <w:r w:rsidRPr="0080149A">
        <w:rPr>
          <w:i/>
        </w:rPr>
        <w:t xml:space="preserve"> </w:t>
      </w:r>
      <w:r w:rsidRPr="00321792">
        <w:t>sp</w:t>
      </w:r>
      <w:r>
        <w:t>.</w:t>
      </w:r>
      <w:r w:rsidRPr="006C2747">
        <w:t xml:space="preserve"> can be bought from suppliers of microbial cultures</w:t>
      </w:r>
      <w:r>
        <w:t>,</w:t>
      </w:r>
      <w:r w:rsidRPr="006C2747">
        <w:t xml:space="preserve"> </w:t>
      </w:r>
      <w:r>
        <w:t>and</w:t>
      </w:r>
      <w:r w:rsidRPr="006C2747">
        <w:t xml:space="preserve"> cultured easily under cool lamps over a peri</w:t>
      </w:r>
      <w:r>
        <w:t>od of days before the practical</w:t>
      </w:r>
      <w:r w:rsidRPr="006C2747">
        <w:t>.</w:t>
      </w:r>
    </w:p>
    <w:p w14:paraId="748148CC" w14:textId="77777777" w:rsidR="00862A24" w:rsidRPr="006C2747" w:rsidRDefault="00862A24" w:rsidP="00862A24">
      <w:r>
        <w:t xml:space="preserve">Calcium chloride is an </w:t>
      </w:r>
      <w:r w:rsidRPr="00321792">
        <w:rPr>
          <w:b/>
        </w:rPr>
        <w:t>irritant</w:t>
      </w:r>
      <w:r>
        <w:t>. W</w:t>
      </w:r>
      <w:r w:rsidRPr="006C2747">
        <w:t>ear eye protection and gloves when making up the solution. Add 2</w:t>
      </w:r>
      <w:r>
        <w:t> </w:t>
      </w:r>
      <w:r w:rsidRPr="006C2747">
        <w:t>g calcium chloride to 100</w:t>
      </w:r>
      <w:r>
        <w:t> </w:t>
      </w:r>
      <w:r w:rsidRPr="006C2747">
        <w:t>cm³ distilled water.</w:t>
      </w:r>
    </w:p>
    <w:p w14:paraId="1ED2AC3A" w14:textId="77777777" w:rsidR="00862A24" w:rsidRPr="00321792" w:rsidRDefault="00862A24" w:rsidP="00862A24">
      <w:r>
        <w:t>To make 3% sodium alginate solution, 3 g s</w:t>
      </w:r>
      <w:r w:rsidRPr="006C2747">
        <w:t>odium alginate is added slowly to 100</w:t>
      </w:r>
      <w:r>
        <w:t> </w:t>
      </w:r>
      <w:r w:rsidRPr="006C2747">
        <w:t>cm³ warm distil</w:t>
      </w:r>
      <w:r>
        <w:t>led water, stirring constantly. Allow the mixture to cool.</w:t>
      </w:r>
    </w:p>
    <w:p w14:paraId="1325F920" w14:textId="77777777" w:rsidR="00862A24" w:rsidRDefault="00862A24" w:rsidP="00862A24">
      <w:pPr>
        <w:pStyle w:val="Heading3"/>
      </w:pPr>
      <w:r>
        <w:t>Supporting the practical</w:t>
      </w:r>
    </w:p>
    <w:p w14:paraId="32D3021D" w14:textId="77777777" w:rsidR="00862A24" w:rsidRPr="005178F0" w:rsidRDefault="00862A24" w:rsidP="00862A24">
      <w:r>
        <w:t xml:space="preserve">Students may need practice in preparing the alginate balls. If colorimeters are not available students will need a reference set of </w:t>
      </w:r>
      <w:proofErr w:type="spellStart"/>
      <w:r>
        <w:t>hydrogencarbonate</w:t>
      </w:r>
      <w:proofErr w:type="spellEnd"/>
      <w:r>
        <w:t xml:space="preserve"> indicator samples for a range of suitable </w:t>
      </w:r>
      <w:proofErr w:type="spellStart"/>
      <w:proofErr w:type="gramStart"/>
      <w:r>
        <w:t>pHs</w:t>
      </w:r>
      <w:proofErr w:type="spellEnd"/>
      <w:proofErr w:type="gramEnd"/>
      <w:r>
        <w:t xml:space="preserve">. </w:t>
      </w:r>
      <w:proofErr w:type="spellStart"/>
      <w:r>
        <w:t>Hydrogencarbonate</w:t>
      </w:r>
      <w:proofErr w:type="spellEnd"/>
      <w:r>
        <w:t xml:space="preserve"> should be freshly prepared and stored in closed containers.</w:t>
      </w:r>
    </w:p>
    <w:p w14:paraId="6404E2EE" w14:textId="77777777" w:rsidR="00862A24" w:rsidRDefault="00862A24" w:rsidP="00862A24">
      <w:pPr>
        <w:pStyle w:val="Heading3"/>
      </w:pPr>
      <w:r>
        <w:t>Clearing up</w:t>
      </w:r>
    </w:p>
    <w:p w14:paraId="2A82C0D8" w14:textId="77777777" w:rsidR="00862A24" w:rsidRPr="002746F9" w:rsidRDefault="00862A24" w:rsidP="00862A24">
      <w:r>
        <w:t>Alginate balls can be disposed of in normal refuse. Solutions should be washed away with plenty of water.</w:t>
      </w:r>
    </w:p>
    <w:p w14:paraId="752CE606" w14:textId="77777777" w:rsidR="00862A24" w:rsidRDefault="00862A24" w:rsidP="00862A24">
      <w:pPr>
        <w:pStyle w:val="Heading3"/>
      </w:pPr>
      <w:r>
        <w:t>Answers to questions</w:t>
      </w:r>
    </w:p>
    <w:p w14:paraId="56815FED" w14:textId="77777777" w:rsidR="00862A24" w:rsidRDefault="00862A24" w:rsidP="00862A24">
      <w:pPr>
        <w:pStyle w:val="Question"/>
        <w:tabs>
          <w:tab w:val="clear" w:pos="567"/>
        </w:tabs>
        <w:ind w:left="426" w:hanging="426"/>
      </w:pPr>
      <w:r w:rsidRPr="00321792">
        <w:rPr>
          <w:b/>
        </w:rPr>
        <w:t>1</w:t>
      </w:r>
      <w:r>
        <w:tab/>
        <w:t>Absorbance indicates the degree of pH change in the different bottles and can be correlated with the rate of photosynthesis (and thus removal of carbon dioxide from the solution). At higher light intensities the rate of photosynthesis is greater.</w:t>
      </w:r>
    </w:p>
    <w:p w14:paraId="3C49E8BB" w14:textId="77777777" w:rsidR="00862A24" w:rsidRDefault="00862A24" w:rsidP="00862A24">
      <w:pPr>
        <w:pStyle w:val="Question"/>
        <w:tabs>
          <w:tab w:val="clear" w:pos="567"/>
        </w:tabs>
        <w:ind w:left="426" w:hanging="426"/>
      </w:pPr>
      <w:r w:rsidRPr="00321792">
        <w:rPr>
          <w:b/>
        </w:rPr>
        <w:t>2</w:t>
      </w:r>
      <w:r>
        <w:tab/>
        <w:t>Variables:</w:t>
      </w:r>
    </w:p>
    <w:p w14:paraId="7A721B68" w14:textId="77777777" w:rsidR="00862A24" w:rsidRDefault="00862A24" w:rsidP="00862A24">
      <w:pPr>
        <w:pStyle w:val="Question"/>
        <w:tabs>
          <w:tab w:val="clear" w:pos="567"/>
        </w:tabs>
        <w:ind w:left="426" w:hanging="426"/>
      </w:pPr>
      <w:r>
        <w:rPr>
          <w:b/>
        </w:rPr>
        <w:tab/>
      </w:r>
      <w:proofErr w:type="gramStart"/>
      <w:r>
        <w:t>independent</w:t>
      </w:r>
      <w:proofErr w:type="gramEnd"/>
      <w:r>
        <w:t xml:space="preserve"> – light intensity</w:t>
      </w:r>
    </w:p>
    <w:p w14:paraId="06925DF2" w14:textId="77777777" w:rsidR="00862A24" w:rsidRDefault="00862A24" w:rsidP="00862A24">
      <w:pPr>
        <w:pStyle w:val="Question"/>
        <w:tabs>
          <w:tab w:val="clear" w:pos="567"/>
        </w:tabs>
        <w:ind w:left="426" w:hanging="426"/>
      </w:pPr>
      <w:r>
        <w:tab/>
      </w:r>
      <w:proofErr w:type="gramStart"/>
      <w:r>
        <w:t>dependent</w:t>
      </w:r>
      <w:proofErr w:type="gramEnd"/>
      <w:r>
        <w:t xml:space="preserve"> – rate of photosynthesis</w:t>
      </w:r>
    </w:p>
    <w:p w14:paraId="382AB573" w14:textId="77777777" w:rsidR="00862A24" w:rsidRDefault="00862A24" w:rsidP="00862A24">
      <w:pPr>
        <w:pStyle w:val="Question"/>
        <w:tabs>
          <w:tab w:val="clear" w:pos="567"/>
        </w:tabs>
        <w:ind w:left="426" w:hanging="426"/>
      </w:pPr>
      <w:r>
        <w:tab/>
      </w:r>
      <w:proofErr w:type="gramStart"/>
      <w:r>
        <w:t>controlled</w:t>
      </w:r>
      <w:proofErr w:type="gramEnd"/>
      <w:r>
        <w:t xml:space="preserve"> – temperature, quantity of algae, volumes of solutions, background light, length of time the experiment is run</w:t>
      </w:r>
    </w:p>
    <w:p w14:paraId="597FE0E1" w14:textId="77777777" w:rsidR="00862A24" w:rsidRDefault="00862A24" w:rsidP="00862A24">
      <w:pPr>
        <w:pStyle w:val="Question"/>
        <w:tabs>
          <w:tab w:val="clear" w:pos="567"/>
          <w:tab w:val="clear" w:pos="1134"/>
          <w:tab w:val="left" w:pos="426"/>
        </w:tabs>
        <w:ind w:left="852" w:hanging="852"/>
      </w:pPr>
      <w:r w:rsidRPr="00321792">
        <w:rPr>
          <w:b/>
        </w:rPr>
        <w:t>3</w:t>
      </w:r>
      <w:r>
        <w:tab/>
      </w:r>
      <w:proofErr w:type="spellStart"/>
      <w:r w:rsidRPr="004A57B2">
        <w:rPr>
          <w:b/>
        </w:rPr>
        <w:t>a</w:t>
      </w:r>
      <w:proofErr w:type="spellEnd"/>
      <w:r>
        <w:tab/>
        <w:t>accuracy – use a pH probe rather than indicator colour change to measure pH, ensure alginate balls are all the same size</w:t>
      </w:r>
    </w:p>
    <w:p w14:paraId="19E30B5B" w14:textId="77777777" w:rsidR="00862A24" w:rsidRPr="001F7732" w:rsidRDefault="00862A24" w:rsidP="00862A24">
      <w:pPr>
        <w:pStyle w:val="Question"/>
        <w:tabs>
          <w:tab w:val="clear" w:pos="567"/>
          <w:tab w:val="clear" w:pos="1134"/>
          <w:tab w:val="left" w:pos="426"/>
        </w:tabs>
        <w:ind w:left="852" w:hanging="852"/>
      </w:pPr>
      <w:r>
        <w:rPr>
          <w:b/>
        </w:rPr>
        <w:tab/>
      </w:r>
      <w:proofErr w:type="gramStart"/>
      <w:r w:rsidRPr="004A57B2">
        <w:rPr>
          <w:b/>
        </w:rPr>
        <w:t>b</w:t>
      </w:r>
      <w:proofErr w:type="gramEnd"/>
      <w:r>
        <w:tab/>
        <w:t>reliable – repeat the experiment, use more than one bottle at each light intensity</w:t>
      </w:r>
    </w:p>
    <w:p w14:paraId="36375FF3" w14:textId="77777777" w:rsidR="00862A24" w:rsidRDefault="00862A24" w:rsidP="00862A24">
      <w:pPr>
        <w:spacing w:after="0"/>
      </w:pPr>
      <w:r>
        <w:br w:type="page"/>
      </w:r>
    </w:p>
    <w:p w14:paraId="0568C878" w14:textId="77777777" w:rsidR="00862A24" w:rsidRDefault="00862A24" w:rsidP="00862A24">
      <w:pPr>
        <w:pStyle w:val="Heading1"/>
      </w:pPr>
      <w:r>
        <w:lastRenderedPageBreak/>
        <w:t>Guidance for Topic 8 – Practical 2</w:t>
      </w:r>
    </w:p>
    <w:p w14:paraId="1FDF593F" w14:textId="77777777" w:rsidR="00862A24" w:rsidRPr="00F52E3B" w:rsidRDefault="00862A24" w:rsidP="00862A24">
      <w:pPr>
        <w:pStyle w:val="Heading2"/>
        <w:rPr>
          <w:i/>
        </w:rPr>
      </w:pPr>
      <w:r w:rsidRPr="00F52E3B">
        <w:rPr>
          <w:i/>
        </w:rPr>
        <w:t>Using a redox indicator to show the activity of dehydrogenase enzyme</w:t>
      </w:r>
    </w:p>
    <w:p w14:paraId="566F7B76" w14:textId="77777777" w:rsidR="00862A24" w:rsidRDefault="00862A24" w:rsidP="00862A24">
      <w:pPr>
        <w:pStyle w:val="Heading3"/>
      </w:pPr>
      <w:bookmarkStart w:id="0" w:name="OLE_LINK1"/>
      <w:bookmarkStart w:id="1" w:name="OLE_LINK2"/>
      <w:r>
        <w:t>Safety</w:t>
      </w:r>
    </w:p>
    <w:p w14:paraId="0DE032D7" w14:textId="77777777" w:rsidR="00862A24" w:rsidRDefault="00862A24" w:rsidP="00862A24">
      <w:r>
        <w:t>Although great care has been taken in checking the accuracy of the information provided in this guidance, Cambridge University Press shall not be responsible for any errors, omissions or inaccuracies.</w:t>
      </w:r>
    </w:p>
    <w:p w14:paraId="6D0B14D4" w14:textId="77777777" w:rsidR="00862A24" w:rsidRDefault="00862A24" w:rsidP="00862A24">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5D2B0818" w14:textId="77777777" w:rsidR="00862A24" w:rsidRDefault="00862A24" w:rsidP="00862A24">
      <w:r>
        <w:t>You should carry out the practical yourself before presenting it to students. Make sure you are comfortable with the procedures, and can anticipate any difficulties any of your students may encounter.</w:t>
      </w:r>
    </w:p>
    <w:bookmarkEnd w:id="0"/>
    <w:bookmarkEnd w:id="1"/>
    <w:p w14:paraId="56E25CF4" w14:textId="77777777" w:rsidR="00862A24" w:rsidRDefault="00862A24" w:rsidP="00862A24">
      <w:pPr>
        <w:pStyle w:val="Heading3"/>
      </w:pPr>
      <w:r>
        <w:t>Guidance</w:t>
      </w:r>
    </w:p>
    <w:p w14:paraId="4514ED7C" w14:textId="77777777" w:rsidR="00862A24" w:rsidRPr="002746F9" w:rsidRDefault="00862A24" w:rsidP="00862A24">
      <w:r>
        <w:t xml:space="preserve">This practical considers the effect of temperature on </w:t>
      </w:r>
      <w:proofErr w:type="spellStart"/>
      <w:r>
        <w:t>hydrogenase</w:t>
      </w:r>
      <w:proofErr w:type="spellEnd"/>
      <w:r>
        <w:t xml:space="preserve"> enzymes involved in respiration. It has the additional benefit of offering the opportunity to monitor the reaction using a redox indicator. Students are asked to present data appropriately and address the issue of error analysis.</w:t>
      </w:r>
    </w:p>
    <w:p w14:paraId="4EE776A7" w14:textId="77777777" w:rsidR="00862A24" w:rsidRDefault="00862A24" w:rsidP="00862A24">
      <w:pPr>
        <w:pStyle w:val="Heading3"/>
      </w:pPr>
      <w:r>
        <w:t>Apparatus and materials</w:t>
      </w:r>
    </w:p>
    <w:p w14:paraId="20BFBEE2" w14:textId="77777777" w:rsidR="00862A24" w:rsidRDefault="00862A24" w:rsidP="00862A24">
      <w:r>
        <w:t>Each student or pair will need:</w:t>
      </w:r>
    </w:p>
    <w:p w14:paraId="770AB240" w14:textId="182C28B8" w:rsidR="00862A24" w:rsidRDefault="00862A24" w:rsidP="00841755">
      <w:pPr>
        <w:pStyle w:val="Liststyle"/>
        <w:numPr>
          <w:ilvl w:val="0"/>
          <w:numId w:val="13"/>
        </w:numPr>
        <w:tabs>
          <w:tab w:val="left" w:pos="4828"/>
          <w:tab w:val="left" w:pos="5254"/>
        </w:tabs>
        <w:ind w:left="284" w:hanging="284"/>
      </w:pPr>
      <w:r>
        <w:t>a suspension of live, respiring yeast</w:t>
      </w:r>
      <w:r>
        <w:tab/>
      </w:r>
    </w:p>
    <w:p w14:paraId="70652C65" w14:textId="7122D2AA" w:rsidR="00862A24" w:rsidRDefault="00862A24" w:rsidP="00841755">
      <w:pPr>
        <w:pStyle w:val="Liststyle"/>
        <w:numPr>
          <w:ilvl w:val="0"/>
          <w:numId w:val="13"/>
        </w:numPr>
        <w:tabs>
          <w:tab w:val="left" w:pos="4828"/>
          <w:tab w:val="left" w:pos="5254"/>
        </w:tabs>
        <w:ind w:left="284" w:hanging="284"/>
      </w:pPr>
      <w:proofErr w:type="spellStart"/>
      <w:r>
        <w:t>triphenyl</w:t>
      </w:r>
      <w:proofErr w:type="spellEnd"/>
      <w:r>
        <w:t xml:space="preserve"> </w:t>
      </w:r>
      <w:proofErr w:type="spellStart"/>
      <w:r>
        <w:t>tetrazolium</w:t>
      </w:r>
      <w:proofErr w:type="spellEnd"/>
      <w:r>
        <w:t xml:space="preserve"> chloride (TTC) solution</w:t>
      </w:r>
      <w:r>
        <w:tab/>
      </w:r>
    </w:p>
    <w:p w14:paraId="7465154D" w14:textId="5FF8A9F5" w:rsidR="00862A24" w:rsidRDefault="00862A24" w:rsidP="00841755">
      <w:pPr>
        <w:pStyle w:val="Liststyle"/>
        <w:numPr>
          <w:ilvl w:val="0"/>
          <w:numId w:val="13"/>
        </w:numPr>
        <w:tabs>
          <w:tab w:val="left" w:pos="4828"/>
          <w:tab w:val="left" w:pos="5254"/>
        </w:tabs>
        <w:ind w:left="284" w:hanging="284"/>
      </w:pPr>
      <w:r>
        <w:t>distilled water</w:t>
      </w:r>
      <w:r>
        <w:tab/>
      </w:r>
    </w:p>
    <w:p w14:paraId="4967937A" w14:textId="619D12EA" w:rsidR="00841755" w:rsidRDefault="00862A24" w:rsidP="00841755">
      <w:pPr>
        <w:pStyle w:val="Liststyle"/>
        <w:numPr>
          <w:ilvl w:val="0"/>
          <w:numId w:val="13"/>
        </w:numPr>
        <w:tabs>
          <w:tab w:val="left" w:pos="4828"/>
          <w:tab w:val="left" w:pos="5254"/>
        </w:tabs>
        <w:ind w:left="284" w:hanging="284"/>
      </w:pPr>
      <w:r>
        <w:t>test tubes</w:t>
      </w:r>
    </w:p>
    <w:p w14:paraId="0759BC74" w14:textId="23297EBF" w:rsidR="00841755" w:rsidRDefault="00841755" w:rsidP="00841755">
      <w:pPr>
        <w:pStyle w:val="Liststyle"/>
        <w:numPr>
          <w:ilvl w:val="0"/>
          <w:numId w:val="14"/>
        </w:numPr>
        <w:tabs>
          <w:tab w:val="left" w:pos="4828"/>
          <w:tab w:val="left" w:pos="5254"/>
        </w:tabs>
        <w:ind w:left="284" w:hanging="284"/>
      </w:pPr>
      <w:r>
        <w:t>5 cm</w:t>
      </w:r>
      <w:r w:rsidRPr="006362AF">
        <w:rPr>
          <w:vertAlign w:val="superscript"/>
        </w:rPr>
        <w:t>3</w:t>
      </w:r>
      <w:r>
        <w:t xml:space="preserve"> syringes (or graduated pipettes)</w:t>
      </w:r>
    </w:p>
    <w:p w14:paraId="189F68BD" w14:textId="4452D18D" w:rsidR="00841755" w:rsidRDefault="00841755" w:rsidP="00841755">
      <w:pPr>
        <w:pStyle w:val="Liststyle"/>
        <w:numPr>
          <w:ilvl w:val="0"/>
          <w:numId w:val="14"/>
        </w:numPr>
        <w:tabs>
          <w:tab w:val="left" w:pos="4828"/>
          <w:tab w:val="left" w:pos="5254"/>
        </w:tabs>
        <w:ind w:left="284" w:hanging="284"/>
      </w:pPr>
      <w:r>
        <w:t>stirring rod</w:t>
      </w:r>
    </w:p>
    <w:p w14:paraId="3681CFC9" w14:textId="51C24DE9" w:rsidR="00841755" w:rsidRDefault="00841755" w:rsidP="00841755">
      <w:pPr>
        <w:pStyle w:val="Liststyle"/>
        <w:numPr>
          <w:ilvl w:val="0"/>
          <w:numId w:val="14"/>
        </w:numPr>
        <w:tabs>
          <w:tab w:val="left" w:pos="4828"/>
          <w:tab w:val="left" w:pos="5254"/>
        </w:tabs>
        <w:ind w:left="284" w:hanging="284"/>
      </w:pPr>
      <w:r>
        <w:t>thermometer</w:t>
      </w:r>
    </w:p>
    <w:p w14:paraId="64EF197D" w14:textId="61EB7EF6" w:rsidR="00862A24" w:rsidRDefault="00841755" w:rsidP="00841755">
      <w:pPr>
        <w:pStyle w:val="Liststyle"/>
        <w:numPr>
          <w:ilvl w:val="0"/>
          <w:numId w:val="14"/>
        </w:numPr>
        <w:tabs>
          <w:tab w:val="left" w:pos="4828"/>
          <w:tab w:val="left" w:pos="5254"/>
        </w:tabs>
        <w:ind w:left="284" w:hanging="284"/>
      </w:pPr>
      <w:r>
        <w:t>stopwatch</w:t>
      </w:r>
      <w:r w:rsidR="00862A24">
        <w:tab/>
      </w:r>
    </w:p>
    <w:p w14:paraId="43B1CD9E" w14:textId="1F5A41B5" w:rsidR="00862A24" w:rsidRPr="002B7227" w:rsidRDefault="00084E99" w:rsidP="00841755">
      <w:pPr>
        <w:pStyle w:val="Liststyle"/>
        <w:numPr>
          <w:ilvl w:val="0"/>
          <w:numId w:val="14"/>
        </w:numPr>
        <w:tabs>
          <w:tab w:val="left" w:pos="4828"/>
          <w:tab w:val="left" w:pos="5254"/>
        </w:tabs>
        <w:ind w:left="284" w:hanging="284"/>
        <w:rPr>
          <w:lang w:val="pt-PT"/>
        </w:rPr>
      </w:pPr>
      <w:r>
        <w:rPr>
          <w:lang w:val="pt-PT"/>
        </w:rPr>
        <w:t>water baths at 5</w:t>
      </w:r>
      <w:r w:rsidR="00862A24">
        <w:rPr>
          <w:lang w:val="pt-PT"/>
        </w:rPr>
        <w:t>°C</w:t>
      </w:r>
      <w:r>
        <w:rPr>
          <w:lang w:val="pt-PT"/>
        </w:rPr>
        <w:t>, 30</w:t>
      </w:r>
      <w:r w:rsidR="00862A24">
        <w:rPr>
          <w:lang w:val="pt-PT"/>
        </w:rPr>
        <w:t>°C</w:t>
      </w:r>
      <w:r>
        <w:rPr>
          <w:lang w:val="pt-PT"/>
        </w:rPr>
        <w:t>, 35</w:t>
      </w:r>
      <w:r w:rsidR="00862A24">
        <w:rPr>
          <w:lang w:val="pt-PT"/>
        </w:rPr>
        <w:t>°C</w:t>
      </w:r>
      <w:r>
        <w:rPr>
          <w:lang w:val="pt-PT"/>
        </w:rPr>
        <w:t>, 40</w:t>
      </w:r>
      <w:r w:rsidR="00862A24">
        <w:rPr>
          <w:lang w:val="pt-PT"/>
        </w:rPr>
        <w:t>°C</w:t>
      </w:r>
      <w:r w:rsidR="00862A24">
        <w:rPr>
          <w:lang w:val="pt-PT"/>
        </w:rPr>
        <w:br/>
        <w:t>and</w:t>
      </w:r>
      <w:r>
        <w:rPr>
          <w:lang w:val="pt-PT"/>
        </w:rPr>
        <w:t xml:space="preserve"> 50</w:t>
      </w:r>
      <w:r w:rsidR="00862A24">
        <w:rPr>
          <w:lang w:val="pt-PT"/>
        </w:rPr>
        <w:t>°C</w:t>
      </w:r>
    </w:p>
    <w:p w14:paraId="1729EDE2" w14:textId="77777777" w:rsidR="00862A24" w:rsidRDefault="00862A24" w:rsidP="00862A24">
      <w:pPr>
        <w:pStyle w:val="Heading3"/>
      </w:pPr>
      <w:r>
        <w:t>Setting up the practical</w:t>
      </w:r>
    </w:p>
    <w:p w14:paraId="3E97B584" w14:textId="77777777" w:rsidR="00862A24" w:rsidRPr="00855B01" w:rsidRDefault="00862A24" w:rsidP="00862A24">
      <w:r>
        <w:t>TTC solution 1% w/v aqueous solution</w:t>
      </w:r>
      <w:r>
        <w:rPr>
          <w:color w:val="FF0000"/>
        </w:rPr>
        <w:t xml:space="preserve"> </w:t>
      </w:r>
      <w:r>
        <w:t>(</w:t>
      </w:r>
      <w:r w:rsidRPr="002B7227">
        <w:rPr>
          <w:b/>
        </w:rPr>
        <w:t>harmful</w:t>
      </w:r>
      <w:r w:rsidRPr="00F9744C">
        <w:t>)</w:t>
      </w:r>
      <w:r>
        <w:t xml:space="preserve"> is p</w:t>
      </w:r>
      <w:r w:rsidRPr="00F9744C">
        <w:t>repare</w:t>
      </w:r>
      <w:r>
        <w:t>d</w:t>
      </w:r>
      <w:r w:rsidRPr="00F9744C">
        <w:t xml:space="preserve"> by dissolving 1</w:t>
      </w:r>
      <w:r>
        <w:t> </w:t>
      </w:r>
      <w:r w:rsidRPr="00F9744C">
        <w:t xml:space="preserve">g </w:t>
      </w:r>
      <w:r>
        <w:t>TTC in 100 cm³ distilled water.</w:t>
      </w:r>
    </w:p>
    <w:p w14:paraId="5D1B6E8E" w14:textId="77777777" w:rsidR="00862A24" w:rsidRDefault="00862A24" w:rsidP="00862A24">
      <w:pPr>
        <w:pStyle w:val="Heading3"/>
      </w:pPr>
      <w:r>
        <w:t>Supporting the practical</w:t>
      </w:r>
    </w:p>
    <w:p w14:paraId="006D231E" w14:textId="77777777" w:rsidR="00862A24" w:rsidRPr="00B308F8" w:rsidRDefault="00862A24" w:rsidP="00862A24">
      <w:r>
        <w:t>Students should be familiar with the need to replicate results at each temperature. If teaching time is insufficient for students to carry out three trials at every temperature, results can be shared within the class.</w:t>
      </w:r>
    </w:p>
    <w:p w14:paraId="0E72149D" w14:textId="77777777" w:rsidR="00841755" w:rsidRDefault="00841755">
      <w:pPr>
        <w:spacing w:after="0"/>
        <w:rPr>
          <w:rFonts w:ascii="Arial" w:hAnsi="Arial" w:cs="Arial"/>
          <w:b/>
          <w:bCs/>
          <w:iCs/>
          <w:kern w:val="32"/>
          <w:szCs w:val="26"/>
        </w:rPr>
      </w:pPr>
      <w:r>
        <w:br w:type="page"/>
      </w:r>
    </w:p>
    <w:p w14:paraId="75E8EE17" w14:textId="7170C63D" w:rsidR="00862A24" w:rsidRDefault="00862A24" w:rsidP="00862A24">
      <w:pPr>
        <w:pStyle w:val="Heading3"/>
      </w:pPr>
      <w:r>
        <w:lastRenderedPageBreak/>
        <w:t>Answers to questions</w:t>
      </w:r>
    </w:p>
    <w:p w14:paraId="0402F168" w14:textId="77777777" w:rsidR="00862A24" w:rsidRDefault="00862A24" w:rsidP="00862A24">
      <w:pPr>
        <w:pStyle w:val="Question"/>
        <w:tabs>
          <w:tab w:val="clear" w:pos="567"/>
        </w:tabs>
        <w:ind w:left="426" w:hanging="426"/>
      </w:pPr>
      <w:r w:rsidRPr="00763601">
        <w:rPr>
          <w:b/>
        </w:rPr>
        <w:t>1</w:t>
      </w:r>
      <w:r>
        <w:tab/>
        <w:t>As with other enzymes, dehydrogenase has an optimum temperature. The type of yeast may determine the exact temperature that students obtain from their experiments.</w:t>
      </w:r>
    </w:p>
    <w:p w14:paraId="7FF3C3F9" w14:textId="77777777" w:rsidR="00862A24" w:rsidRDefault="00862A24" w:rsidP="00862A24">
      <w:pPr>
        <w:pStyle w:val="Question"/>
        <w:tabs>
          <w:tab w:val="clear" w:pos="567"/>
        </w:tabs>
        <w:ind w:left="426" w:hanging="426"/>
      </w:pPr>
      <w:r w:rsidRPr="00763601">
        <w:rPr>
          <w:b/>
        </w:rPr>
        <w:t>2</w:t>
      </w:r>
      <w:r>
        <w:tab/>
        <w:t>Replication allows errors to be identified and if a reading is anomalous it can be discarded from the calculation of average values. It is possible to calculate mean and standard deviation if several values are obtained and to plot error bars on the graph of the results.</w:t>
      </w:r>
    </w:p>
    <w:p w14:paraId="45B21334" w14:textId="77777777" w:rsidR="00862A24" w:rsidRDefault="00862A24" w:rsidP="00862A24">
      <w:pPr>
        <w:pStyle w:val="Question"/>
        <w:tabs>
          <w:tab w:val="clear" w:pos="567"/>
        </w:tabs>
        <w:ind w:left="426" w:hanging="426"/>
      </w:pPr>
      <w:r w:rsidRPr="00763601">
        <w:rPr>
          <w:b/>
        </w:rPr>
        <w:t>3</w:t>
      </w:r>
      <w:r>
        <w:tab/>
        <w:t>Error is an indication of the accuracy of measuring equipment. Where the time taken for the reaction is several minutes an error of ±30 s is reasonable when timing with a manual stopwatch. If the times involved are shorter this error would be too great and an alternative, more accurate timer would be needed.</w:t>
      </w:r>
    </w:p>
    <w:p w14:paraId="5B979385" w14:textId="77777777" w:rsidR="00862A24" w:rsidRPr="00295E4C" w:rsidRDefault="00862A24" w:rsidP="00862A24">
      <w:pPr>
        <w:pStyle w:val="Question"/>
        <w:tabs>
          <w:tab w:val="clear" w:pos="567"/>
        </w:tabs>
        <w:ind w:left="426" w:hanging="426"/>
      </w:pPr>
      <w:r w:rsidRPr="00763601">
        <w:rPr>
          <w:b/>
        </w:rPr>
        <w:t>4</w:t>
      </w:r>
      <w:r>
        <w:tab/>
        <w:t>Students may suggest repeating the experiment using a smaller range of temperatures just above and just below the optimum obtained in this experiment.</w:t>
      </w:r>
    </w:p>
    <w:p w14:paraId="48F1B90E" w14:textId="0DA5C339" w:rsidR="00333A62" w:rsidRPr="00862A24" w:rsidRDefault="00333A62" w:rsidP="00862A24"/>
    <w:sectPr w:rsidR="00333A62" w:rsidRPr="00862A24">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FEEA3" w14:textId="77777777" w:rsidR="00173934" w:rsidRDefault="00173934">
      <w:r>
        <w:separator/>
      </w:r>
    </w:p>
  </w:endnote>
  <w:endnote w:type="continuationSeparator" w:id="0">
    <w:p w14:paraId="6E952C20" w14:textId="77777777" w:rsidR="00173934" w:rsidRDefault="0017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EDE8A" w14:textId="77777777" w:rsidR="002A273B" w:rsidRDefault="002A27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B2F9" w14:textId="536DF7FB" w:rsidR="0086250F" w:rsidRDefault="002A273B">
    <w:pPr>
      <w:pStyle w:val="Footer"/>
      <w:pBdr>
        <w:top w:val="single" w:sz="4" w:space="1" w:color="auto"/>
      </w:pBdr>
      <w:tabs>
        <w:tab w:val="clear" w:pos="8306"/>
        <w:tab w:val="right" w:pos="9072"/>
      </w:tabs>
    </w:pPr>
    <w:r>
      <w:t>©</w:t>
    </w:r>
    <w:bookmarkStart w:id="2" w:name="_GoBack"/>
    <w:bookmarkEnd w:id="2"/>
    <w:r w:rsidR="0086250F">
      <w:t xml:space="preserve"> Cambridge University Press 2014. All rights reserved.</w:t>
    </w:r>
    <w:r w:rsidR="0086250F">
      <w:tab/>
      <w:t xml:space="preserve">Page </w:t>
    </w:r>
    <w:r w:rsidR="0086250F">
      <w:rPr>
        <w:rStyle w:val="PageNumber"/>
      </w:rPr>
      <w:fldChar w:fldCharType="begin"/>
    </w:r>
    <w:r w:rsidR="0086250F">
      <w:rPr>
        <w:rStyle w:val="PageNumber"/>
      </w:rPr>
      <w:instrText xml:space="preserve"> PAGE </w:instrText>
    </w:r>
    <w:r w:rsidR="0086250F">
      <w:rPr>
        <w:rStyle w:val="PageNumber"/>
      </w:rPr>
      <w:fldChar w:fldCharType="separate"/>
    </w:r>
    <w:r>
      <w:rPr>
        <w:rStyle w:val="PageNumber"/>
        <w:noProof/>
      </w:rPr>
      <w:t>1</w:t>
    </w:r>
    <w:r w:rsidR="0086250F">
      <w:rPr>
        <w:rStyle w:val="PageNumber"/>
      </w:rPr>
      <w:fldChar w:fldCharType="end"/>
    </w:r>
    <w:r w:rsidR="0086250F">
      <w:rPr>
        <w:rStyle w:val="PageNumber"/>
      </w:rPr>
      <w:t xml:space="preserve"> of </w:t>
    </w:r>
    <w:r w:rsidR="0086250F">
      <w:rPr>
        <w:rStyle w:val="PageNumber"/>
      </w:rPr>
      <w:fldChar w:fldCharType="begin"/>
    </w:r>
    <w:r w:rsidR="0086250F">
      <w:rPr>
        <w:rStyle w:val="PageNumber"/>
      </w:rPr>
      <w:instrText xml:space="preserve"> NUMPAGES </w:instrText>
    </w:r>
    <w:r w:rsidR="0086250F">
      <w:rPr>
        <w:rStyle w:val="PageNumber"/>
      </w:rPr>
      <w:fldChar w:fldCharType="separate"/>
    </w:r>
    <w:r>
      <w:rPr>
        <w:rStyle w:val="PageNumber"/>
        <w:noProof/>
      </w:rPr>
      <w:t>4</w:t>
    </w:r>
    <w:r w:rsidR="0086250F">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6869B" w14:textId="77777777" w:rsidR="002A273B" w:rsidRDefault="002A27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021A2" w14:textId="77777777" w:rsidR="00173934" w:rsidRDefault="00173934">
      <w:r>
        <w:separator/>
      </w:r>
    </w:p>
  </w:footnote>
  <w:footnote w:type="continuationSeparator" w:id="0">
    <w:p w14:paraId="11C73A02" w14:textId="77777777" w:rsidR="00173934" w:rsidRDefault="00173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993FC" w14:textId="77777777" w:rsidR="002A273B" w:rsidRDefault="002A27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5B1B6" w14:textId="77777777" w:rsidR="0086250F" w:rsidRDefault="0086250F">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0285A79F" wp14:editId="5C7C2F50">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t>Biology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12728" w14:textId="77777777" w:rsidR="002A273B" w:rsidRDefault="002A27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22E05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9C2A55"/>
    <w:multiLevelType w:val="hybridMultilevel"/>
    <w:tmpl w:val="944E0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4400AB6"/>
    <w:multiLevelType w:val="hybridMultilevel"/>
    <w:tmpl w:val="29FCF75A"/>
    <w:lvl w:ilvl="0" w:tplc="FE021E4E">
      <w:start w:val="1"/>
      <w:numFmt w:val="lowerRoman"/>
      <w:lvlText w:val="(%1)"/>
      <w:lvlJc w:val="left"/>
      <w:pPr>
        <w:ind w:left="1080" w:hanging="720"/>
      </w:pPr>
      <w:rPr>
        <w:rFonts w:cs="Times New Roman" w:hint="default"/>
      </w:rPr>
    </w:lvl>
    <w:lvl w:ilvl="1" w:tplc="07E2C84E" w:tentative="1">
      <w:start w:val="1"/>
      <w:numFmt w:val="lowerLetter"/>
      <w:lvlText w:val="%2."/>
      <w:lvlJc w:val="left"/>
      <w:pPr>
        <w:ind w:left="1440" w:hanging="360"/>
      </w:pPr>
      <w:rPr>
        <w:rFonts w:cs="Times New Roman"/>
      </w:rPr>
    </w:lvl>
    <w:lvl w:ilvl="2" w:tplc="E20A3AD0" w:tentative="1">
      <w:start w:val="1"/>
      <w:numFmt w:val="lowerRoman"/>
      <w:lvlText w:val="%3."/>
      <w:lvlJc w:val="right"/>
      <w:pPr>
        <w:ind w:left="2160" w:hanging="180"/>
      </w:pPr>
      <w:rPr>
        <w:rFonts w:cs="Times New Roman"/>
      </w:rPr>
    </w:lvl>
    <w:lvl w:ilvl="3" w:tplc="A0043C24" w:tentative="1">
      <w:start w:val="1"/>
      <w:numFmt w:val="decimal"/>
      <w:lvlText w:val="%4."/>
      <w:lvlJc w:val="left"/>
      <w:pPr>
        <w:ind w:left="2880" w:hanging="360"/>
      </w:pPr>
      <w:rPr>
        <w:rFonts w:cs="Times New Roman"/>
      </w:rPr>
    </w:lvl>
    <w:lvl w:ilvl="4" w:tplc="86FCD4EC" w:tentative="1">
      <w:start w:val="1"/>
      <w:numFmt w:val="lowerLetter"/>
      <w:lvlText w:val="%5."/>
      <w:lvlJc w:val="left"/>
      <w:pPr>
        <w:ind w:left="3600" w:hanging="360"/>
      </w:pPr>
      <w:rPr>
        <w:rFonts w:cs="Times New Roman"/>
      </w:rPr>
    </w:lvl>
    <w:lvl w:ilvl="5" w:tplc="23420770" w:tentative="1">
      <w:start w:val="1"/>
      <w:numFmt w:val="lowerRoman"/>
      <w:lvlText w:val="%6."/>
      <w:lvlJc w:val="right"/>
      <w:pPr>
        <w:ind w:left="4320" w:hanging="180"/>
      </w:pPr>
      <w:rPr>
        <w:rFonts w:cs="Times New Roman"/>
      </w:rPr>
    </w:lvl>
    <w:lvl w:ilvl="6" w:tplc="C570D668" w:tentative="1">
      <w:start w:val="1"/>
      <w:numFmt w:val="decimal"/>
      <w:lvlText w:val="%7."/>
      <w:lvlJc w:val="left"/>
      <w:pPr>
        <w:ind w:left="5040" w:hanging="360"/>
      </w:pPr>
      <w:rPr>
        <w:rFonts w:cs="Times New Roman"/>
      </w:rPr>
    </w:lvl>
    <w:lvl w:ilvl="7" w:tplc="ED9CFA64" w:tentative="1">
      <w:start w:val="1"/>
      <w:numFmt w:val="lowerLetter"/>
      <w:lvlText w:val="%8."/>
      <w:lvlJc w:val="left"/>
      <w:pPr>
        <w:ind w:left="5760" w:hanging="360"/>
      </w:pPr>
      <w:rPr>
        <w:rFonts w:cs="Times New Roman"/>
      </w:rPr>
    </w:lvl>
    <w:lvl w:ilvl="8" w:tplc="7F80F02E" w:tentative="1">
      <w:start w:val="1"/>
      <w:numFmt w:val="lowerRoman"/>
      <w:lvlText w:val="%9."/>
      <w:lvlJc w:val="right"/>
      <w:pPr>
        <w:ind w:left="6480" w:hanging="180"/>
      </w:pPr>
      <w:rPr>
        <w:rFonts w:cs="Times New Roman"/>
      </w:rPr>
    </w:lvl>
  </w:abstractNum>
  <w:abstractNum w:abstractNumId="5">
    <w:nsid w:val="4C5229DE"/>
    <w:multiLevelType w:val="hybridMultilevel"/>
    <w:tmpl w:val="BD7852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25851DD"/>
    <w:multiLevelType w:val="hybridMultilevel"/>
    <w:tmpl w:val="7CF8D17A"/>
    <w:lvl w:ilvl="0" w:tplc="BE2C3264">
      <w:start w:val="1"/>
      <w:numFmt w:val="bullet"/>
      <w:pStyle w:val="Listbulletbody"/>
      <w:lvlText w:val=""/>
      <w:lvlJc w:val="left"/>
      <w:pPr>
        <w:tabs>
          <w:tab w:val="num" w:pos="720"/>
        </w:tabs>
        <w:ind w:left="720" w:hanging="360"/>
      </w:pPr>
      <w:rPr>
        <w:rFonts w:ascii="Symbol" w:hAnsi="Symbol" w:hint="default"/>
      </w:rPr>
    </w:lvl>
    <w:lvl w:ilvl="1" w:tplc="A608146C" w:tentative="1">
      <w:start w:val="1"/>
      <w:numFmt w:val="bullet"/>
      <w:lvlText w:val="o"/>
      <w:lvlJc w:val="left"/>
      <w:pPr>
        <w:tabs>
          <w:tab w:val="num" w:pos="1440"/>
        </w:tabs>
        <w:ind w:left="1440" w:hanging="360"/>
      </w:pPr>
      <w:rPr>
        <w:rFonts w:ascii="Courier New" w:hAnsi="Courier New" w:cs="Courier New" w:hint="default"/>
      </w:rPr>
    </w:lvl>
    <w:lvl w:ilvl="2" w:tplc="BF2A2914" w:tentative="1">
      <w:start w:val="1"/>
      <w:numFmt w:val="bullet"/>
      <w:lvlText w:val=""/>
      <w:lvlJc w:val="left"/>
      <w:pPr>
        <w:tabs>
          <w:tab w:val="num" w:pos="2160"/>
        </w:tabs>
        <w:ind w:left="2160" w:hanging="360"/>
      </w:pPr>
      <w:rPr>
        <w:rFonts w:ascii="Wingdings" w:hAnsi="Wingdings" w:hint="default"/>
      </w:rPr>
    </w:lvl>
    <w:lvl w:ilvl="3" w:tplc="54C0B524" w:tentative="1">
      <w:start w:val="1"/>
      <w:numFmt w:val="bullet"/>
      <w:lvlText w:val=""/>
      <w:lvlJc w:val="left"/>
      <w:pPr>
        <w:tabs>
          <w:tab w:val="num" w:pos="2880"/>
        </w:tabs>
        <w:ind w:left="2880" w:hanging="360"/>
      </w:pPr>
      <w:rPr>
        <w:rFonts w:ascii="Symbol" w:hAnsi="Symbol" w:hint="default"/>
      </w:rPr>
    </w:lvl>
    <w:lvl w:ilvl="4" w:tplc="A3381E36" w:tentative="1">
      <w:start w:val="1"/>
      <w:numFmt w:val="bullet"/>
      <w:lvlText w:val="o"/>
      <w:lvlJc w:val="left"/>
      <w:pPr>
        <w:tabs>
          <w:tab w:val="num" w:pos="3600"/>
        </w:tabs>
        <w:ind w:left="3600" w:hanging="360"/>
      </w:pPr>
      <w:rPr>
        <w:rFonts w:ascii="Courier New" w:hAnsi="Courier New" w:cs="Courier New" w:hint="default"/>
      </w:rPr>
    </w:lvl>
    <w:lvl w:ilvl="5" w:tplc="83281432" w:tentative="1">
      <w:start w:val="1"/>
      <w:numFmt w:val="bullet"/>
      <w:lvlText w:val=""/>
      <w:lvlJc w:val="left"/>
      <w:pPr>
        <w:tabs>
          <w:tab w:val="num" w:pos="4320"/>
        </w:tabs>
        <w:ind w:left="4320" w:hanging="360"/>
      </w:pPr>
      <w:rPr>
        <w:rFonts w:ascii="Wingdings" w:hAnsi="Wingdings" w:hint="default"/>
      </w:rPr>
    </w:lvl>
    <w:lvl w:ilvl="6" w:tplc="19A643C0" w:tentative="1">
      <w:start w:val="1"/>
      <w:numFmt w:val="bullet"/>
      <w:lvlText w:val=""/>
      <w:lvlJc w:val="left"/>
      <w:pPr>
        <w:tabs>
          <w:tab w:val="num" w:pos="5040"/>
        </w:tabs>
        <w:ind w:left="5040" w:hanging="360"/>
      </w:pPr>
      <w:rPr>
        <w:rFonts w:ascii="Symbol" w:hAnsi="Symbol" w:hint="default"/>
      </w:rPr>
    </w:lvl>
    <w:lvl w:ilvl="7" w:tplc="A080CAC4" w:tentative="1">
      <w:start w:val="1"/>
      <w:numFmt w:val="bullet"/>
      <w:lvlText w:val="o"/>
      <w:lvlJc w:val="left"/>
      <w:pPr>
        <w:tabs>
          <w:tab w:val="num" w:pos="5760"/>
        </w:tabs>
        <w:ind w:left="5760" w:hanging="360"/>
      </w:pPr>
      <w:rPr>
        <w:rFonts w:ascii="Courier New" w:hAnsi="Courier New" w:cs="Courier New" w:hint="default"/>
      </w:rPr>
    </w:lvl>
    <w:lvl w:ilvl="8" w:tplc="56940608" w:tentative="1">
      <w:start w:val="1"/>
      <w:numFmt w:val="bullet"/>
      <w:lvlText w:val=""/>
      <w:lvlJc w:val="left"/>
      <w:pPr>
        <w:tabs>
          <w:tab w:val="num" w:pos="6480"/>
        </w:tabs>
        <w:ind w:left="6480" w:hanging="360"/>
      </w:pPr>
      <w:rPr>
        <w:rFonts w:ascii="Wingdings" w:hAnsi="Wingdings" w:hint="default"/>
      </w:rPr>
    </w:lvl>
  </w:abstractNum>
  <w:abstractNum w:abstractNumId="7">
    <w:nsid w:val="57F946C2"/>
    <w:multiLevelType w:val="hybridMultilevel"/>
    <w:tmpl w:val="73C01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C9D4BFC"/>
    <w:multiLevelType w:val="hybridMultilevel"/>
    <w:tmpl w:val="6AD00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D907331"/>
    <w:multiLevelType w:val="hybridMultilevel"/>
    <w:tmpl w:val="1FDA7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4"/>
  </w:num>
  <w:num w:numId="7">
    <w:abstractNumId w:val="2"/>
  </w:num>
  <w:num w:numId="8">
    <w:abstractNumId w:val="1"/>
  </w:num>
  <w:num w:numId="9">
    <w:abstractNumId w:val="7"/>
  </w:num>
  <w:num w:numId="10">
    <w:abstractNumId w:val="3"/>
  </w:num>
  <w:num w:numId="11">
    <w:abstractNumId w:val="0"/>
  </w:num>
  <w:num w:numId="12">
    <w:abstractNumId w:val="9"/>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10611"/>
    <w:rsid w:val="000517D8"/>
    <w:rsid w:val="00084E99"/>
    <w:rsid w:val="00113667"/>
    <w:rsid w:val="00170994"/>
    <w:rsid w:val="001710DE"/>
    <w:rsid w:val="00173934"/>
    <w:rsid w:val="0019329D"/>
    <w:rsid w:val="001A4A0F"/>
    <w:rsid w:val="002026B6"/>
    <w:rsid w:val="00213832"/>
    <w:rsid w:val="0024251D"/>
    <w:rsid w:val="002746F9"/>
    <w:rsid w:val="00295E4C"/>
    <w:rsid w:val="002A273B"/>
    <w:rsid w:val="00333A62"/>
    <w:rsid w:val="00382EB2"/>
    <w:rsid w:val="00430A98"/>
    <w:rsid w:val="004E13D6"/>
    <w:rsid w:val="00593726"/>
    <w:rsid w:val="00663570"/>
    <w:rsid w:val="0066762A"/>
    <w:rsid w:val="00670D11"/>
    <w:rsid w:val="00677DA8"/>
    <w:rsid w:val="00690350"/>
    <w:rsid w:val="007139C7"/>
    <w:rsid w:val="0076338D"/>
    <w:rsid w:val="00820743"/>
    <w:rsid w:val="00841755"/>
    <w:rsid w:val="0086250F"/>
    <w:rsid w:val="00862A24"/>
    <w:rsid w:val="008C1936"/>
    <w:rsid w:val="008D5B74"/>
    <w:rsid w:val="009F2AA1"/>
    <w:rsid w:val="00A00532"/>
    <w:rsid w:val="00A03AEF"/>
    <w:rsid w:val="00AC2E34"/>
    <w:rsid w:val="00B30A73"/>
    <w:rsid w:val="00B54E9D"/>
    <w:rsid w:val="00C920E4"/>
    <w:rsid w:val="00CC2500"/>
    <w:rsid w:val="00CF1450"/>
    <w:rsid w:val="00D64C78"/>
    <w:rsid w:val="00E65232"/>
    <w:rsid w:val="00E9249A"/>
    <w:rsid w:val="00EA0381"/>
    <w:rsid w:val="00EA5BBB"/>
    <w:rsid w:val="00F419E7"/>
    <w:rsid w:val="00FD1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7FD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Chem website template</Template>
  <TotalTime>5</TotalTime>
  <Pages>4</Pages>
  <Words>1090</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Sarah Quayle</cp:lastModifiedBy>
  <cp:revision>6</cp:revision>
  <cp:lastPrinted>2014-04-22T15:28:00Z</cp:lastPrinted>
  <dcterms:created xsi:type="dcterms:W3CDTF">2014-04-22T15:23:00Z</dcterms:created>
  <dcterms:modified xsi:type="dcterms:W3CDTF">2014-05-21T14:20:00Z</dcterms:modified>
</cp:coreProperties>
</file>