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851E2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7D4716">
        <w:t>2</w:t>
      </w:r>
      <w:r w:rsidR="009277B4">
        <w:t xml:space="preserve"> </w:t>
      </w:r>
      <w:r w:rsidR="00BA01CA">
        <w:t>–</w:t>
      </w:r>
      <w:r w:rsidR="009277B4">
        <w:t xml:space="preserve"> Practical</w:t>
      </w:r>
      <w:r w:rsidR="00BA01CA">
        <w:t xml:space="preserve"> 2</w:t>
      </w:r>
    </w:p>
    <w:p w14:paraId="360A2C49" w14:textId="77777777" w:rsidR="00463FD1" w:rsidRDefault="005B4277" w:rsidP="00463FD1">
      <w:pPr>
        <w:pStyle w:val="Heading2"/>
        <w:spacing w:after="120"/>
        <w:rPr>
          <w:i/>
        </w:rPr>
      </w:pPr>
      <w:r>
        <w:rPr>
          <w:i/>
        </w:rPr>
        <w:t xml:space="preserve">Investigating the </w:t>
      </w:r>
      <w:r w:rsidR="00463FD1">
        <w:rPr>
          <w:i/>
        </w:rPr>
        <w:t>effect of temperature on enzyme activity</w:t>
      </w:r>
    </w:p>
    <w:p w14:paraId="3F51B6A0" w14:textId="77777777" w:rsidR="00295E4C" w:rsidRDefault="0019329D" w:rsidP="007D4716">
      <w:pPr>
        <w:pStyle w:val="Heading2"/>
        <w:spacing w:after="120"/>
      </w:pPr>
      <w:r>
        <w:t>Safety</w:t>
      </w:r>
    </w:p>
    <w:p w14:paraId="3CD7E441" w14:textId="77777777" w:rsidR="0019329D" w:rsidRPr="007D3371" w:rsidRDefault="005B4277" w:rsidP="005B4277">
      <w:pPr>
        <w:pStyle w:val="Liststyle"/>
        <w:ind w:left="426" w:hanging="426"/>
      </w:pPr>
      <w:r>
        <w:sym w:font="Symbol" w:char="F0B7"/>
      </w:r>
      <w:r>
        <w:tab/>
        <w:t>Amylase is an irritant.</w:t>
      </w:r>
    </w:p>
    <w:p w14:paraId="415C5A12" w14:textId="77777777" w:rsidR="00295E4C" w:rsidRDefault="005B4277" w:rsidP="005B4277">
      <w:pPr>
        <w:pStyle w:val="Liststyle"/>
        <w:ind w:left="426" w:hanging="426"/>
      </w:pPr>
      <w:r>
        <w:sym w:font="Symbol" w:char="F0B7"/>
      </w:r>
      <w:r>
        <w:tab/>
      </w:r>
      <w:r w:rsidR="00463FD1">
        <w:t>Normal laboratory safety procedures should be followed. Wear eye protection when handling iodine solution</w:t>
      </w:r>
      <w:r w:rsidR="000C61F2">
        <w:t xml:space="preserve"> and amylase</w:t>
      </w:r>
      <w:r w:rsidR="00463FD1">
        <w:t>.</w:t>
      </w:r>
    </w:p>
    <w:p w14:paraId="0EF830D2" w14:textId="77777777" w:rsidR="00463FD1" w:rsidRDefault="005B4277" w:rsidP="005B4277">
      <w:pPr>
        <w:pStyle w:val="Liststyle"/>
        <w:ind w:left="426" w:hanging="426"/>
      </w:pPr>
      <w:r>
        <w:sym w:font="Symbol" w:char="F0B7"/>
      </w:r>
      <w:r>
        <w:tab/>
      </w:r>
      <w:r w:rsidR="00463FD1">
        <w:t xml:space="preserve">Rinse the skin if iodine </w:t>
      </w:r>
      <w:r w:rsidR="000C61F2">
        <w:t xml:space="preserve">or </w:t>
      </w:r>
      <w:proofErr w:type="gramStart"/>
      <w:r w:rsidR="000C61F2">
        <w:t>amy</w:t>
      </w:r>
      <w:r w:rsidR="00BD23E2">
        <w:t xml:space="preserve">lase </w:t>
      </w:r>
      <w:r w:rsidR="000C61F2">
        <w:t>come</w:t>
      </w:r>
      <w:proofErr w:type="gramEnd"/>
      <w:r w:rsidR="00463FD1">
        <w:t xml:space="preserve"> into contact with it.</w:t>
      </w:r>
    </w:p>
    <w:p w14:paraId="62759851" w14:textId="77777777" w:rsidR="00295E4C" w:rsidRDefault="00295E4C" w:rsidP="0019329D">
      <w:pPr>
        <w:pStyle w:val="Heading3"/>
      </w:pPr>
      <w:r>
        <w:t>Apparatus and materials</w:t>
      </w:r>
    </w:p>
    <w:p w14:paraId="546145D3" w14:textId="23DC8945" w:rsidR="00463FD1" w:rsidRDefault="005B4277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>30 cm</w:t>
      </w:r>
      <w:r w:rsidRPr="00463FD1">
        <w:rPr>
          <w:vertAlign w:val="superscript"/>
        </w:rPr>
        <w:t>3</w:t>
      </w:r>
      <w:r w:rsidRPr="005B4277">
        <w:t xml:space="preserve"> </w:t>
      </w:r>
      <w:r>
        <w:t>5</w:t>
      </w:r>
      <w:r w:rsidR="00463FD1">
        <w:t>% amylase solution</w:t>
      </w:r>
    </w:p>
    <w:p w14:paraId="32C086CC" w14:textId="5E8ACF51" w:rsidR="00463FD1" w:rsidRDefault="005B4277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iodine</w:t>
      </w:r>
      <w:proofErr w:type="gramEnd"/>
      <w:r>
        <w:t xml:space="preserve"> </w:t>
      </w:r>
      <w:r w:rsidR="00463FD1">
        <w:t>solution</w:t>
      </w:r>
    </w:p>
    <w:p w14:paraId="1EFFFD1A" w14:textId="0E40398F" w:rsidR="00463FD1" w:rsidRDefault="005B4277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>30 cm</w:t>
      </w:r>
      <w:r w:rsidRPr="00463FD1">
        <w:rPr>
          <w:vertAlign w:val="superscript"/>
        </w:rPr>
        <w:t>3</w:t>
      </w:r>
      <w:r w:rsidRPr="005B4277">
        <w:t xml:space="preserve"> </w:t>
      </w:r>
      <w:r>
        <w:t>1% starch solution</w:t>
      </w:r>
    </w:p>
    <w:p w14:paraId="5D9DA2BD" w14:textId="4DB0ED22" w:rsidR="00463FD1" w:rsidRDefault="005B4277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 w:rsidR="0004211C">
        <w:tab/>
      </w:r>
      <w:proofErr w:type="gramStart"/>
      <w:r w:rsidR="0004211C">
        <w:t>eight</w:t>
      </w:r>
      <w:proofErr w:type="gramEnd"/>
      <w:r w:rsidR="00463FD1">
        <w:t xml:space="preserve"> test tubes</w:t>
      </w:r>
      <w:r>
        <w:t xml:space="preserve"> and rack</w:t>
      </w:r>
    </w:p>
    <w:p w14:paraId="037913C4" w14:textId="77777777" w:rsidR="006A509A" w:rsidRDefault="006A509A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pen</w:t>
      </w:r>
      <w:proofErr w:type="gramEnd"/>
      <w:r>
        <w:t xml:space="preserve"> to mark test tubes</w:t>
      </w:r>
    </w:p>
    <w:p w14:paraId="1B7960ED" w14:textId="6057963D" w:rsidR="000C4E02" w:rsidRDefault="000C4E02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 w:rsidR="00C428F3">
        <w:tab/>
      </w:r>
      <w:proofErr w:type="gramStart"/>
      <w:r w:rsidR="00C428F3">
        <w:t>water</w:t>
      </w:r>
      <w:proofErr w:type="gramEnd"/>
      <w:r w:rsidR="00C428F3">
        <w:t xml:space="preserve"> baths at 0</w:t>
      </w:r>
      <w:r w:rsidRPr="00660815">
        <w:t>°</w:t>
      </w:r>
      <w:r w:rsidR="00C428F3">
        <w:t>C, 25</w:t>
      </w:r>
      <w:r w:rsidRPr="00660815">
        <w:t>°</w:t>
      </w:r>
      <w:r w:rsidR="00C428F3">
        <w:t>C, 35</w:t>
      </w:r>
      <w:r w:rsidRPr="00660815">
        <w:t>°</w:t>
      </w:r>
      <w:r w:rsidR="00C428F3">
        <w:t>C and 60</w:t>
      </w:r>
      <w:r w:rsidRPr="00660815">
        <w:t>°</w:t>
      </w:r>
      <w:r>
        <w:t>C</w:t>
      </w:r>
    </w:p>
    <w:p w14:paraId="1A883027" w14:textId="0E2E540B" w:rsidR="000C4E02" w:rsidRDefault="000C4E02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04211C">
        <w:t>two</w:t>
      </w:r>
      <w:proofErr w:type="gramEnd"/>
      <w:r>
        <w:t xml:space="preserve"> 5 cm</w:t>
      </w:r>
      <w:r w:rsidRPr="004615C0">
        <w:rPr>
          <w:vertAlign w:val="superscript"/>
        </w:rPr>
        <w:t>3</w:t>
      </w:r>
      <w:r>
        <w:t xml:space="preserve"> syringes</w:t>
      </w:r>
    </w:p>
    <w:p w14:paraId="75AC09A7" w14:textId="01A5F79A" w:rsidR="000C4E02" w:rsidRDefault="000C4E02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dropping</w:t>
      </w:r>
      <w:proofErr w:type="gramEnd"/>
      <w:r>
        <w:t xml:space="preserve"> pipette</w:t>
      </w:r>
    </w:p>
    <w:p w14:paraId="63FB426D" w14:textId="13063B99" w:rsidR="000C4E02" w:rsidRDefault="000C4E02" w:rsidP="006A509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04211C">
        <w:t>four</w:t>
      </w:r>
      <w:proofErr w:type="gramEnd"/>
      <w:r>
        <w:t xml:space="preserve"> stopwatches</w:t>
      </w:r>
    </w:p>
    <w:p w14:paraId="56F7F748" w14:textId="77777777" w:rsidR="00295E4C" w:rsidRDefault="00295E4C" w:rsidP="0019329D">
      <w:pPr>
        <w:pStyle w:val="Heading3"/>
      </w:pPr>
      <w:r>
        <w:t>Introduction</w:t>
      </w:r>
    </w:p>
    <w:p w14:paraId="01D65E06" w14:textId="22774E20" w:rsidR="00295E4C" w:rsidRPr="00295E4C" w:rsidRDefault="004615C0" w:rsidP="00295E4C">
      <w:r>
        <w:t>Amylase is an enzyme</w:t>
      </w:r>
      <w:r w:rsidR="005B4277">
        <w:t xml:space="preserve"> found in the mouth (saliva</w:t>
      </w:r>
      <w:r w:rsidR="006F3D98">
        <w:t>ry</w:t>
      </w:r>
      <w:r>
        <w:t xml:space="preserve"> amylase) and </w:t>
      </w:r>
      <w:r w:rsidR="005B4277">
        <w:t xml:space="preserve">in </w:t>
      </w:r>
      <w:r>
        <w:t>the small i</w:t>
      </w:r>
      <w:r w:rsidR="005B4277">
        <w:t xml:space="preserve">ntestine (pancreatic amylase). </w:t>
      </w:r>
      <w:proofErr w:type="gramStart"/>
      <w:r>
        <w:t>Amylase catalyses the breakdown of starch to the sugar maltose.</w:t>
      </w:r>
      <w:proofErr w:type="gramEnd"/>
      <w:r>
        <w:t xml:space="preserve"> </w:t>
      </w:r>
      <w:r w:rsidR="00295E4C">
        <w:t xml:space="preserve">In this practical, you will </w:t>
      </w:r>
      <w:r>
        <w:t>investigate the effect of tempera</w:t>
      </w:r>
      <w:r w:rsidR="005B4277">
        <w:t>ture on the action of amylase. Starch turns a blue–</w:t>
      </w:r>
      <w:r>
        <w:t xml:space="preserve">black colour when </w:t>
      </w:r>
      <w:r w:rsidR="005B4277">
        <w:t xml:space="preserve">the indicator iodine is added. </w:t>
      </w:r>
      <w:r>
        <w:t>Maltose has no reaction with iodine.</w:t>
      </w:r>
    </w:p>
    <w:p w14:paraId="17E1CFFE" w14:textId="77777777" w:rsidR="0019329D" w:rsidRDefault="00295E4C" w:rsidP="0019329D">
      <w:pPr>
        <w:pStyle w:val="Heading3"/>
      </w:pPr>
      <w:r>
        <w:t>Procedure</w:t>
      </w:r>
    </w:p>
    <w:p w14:paraId="4CF50583" w14:textId="77777777" w:rsidR="004615C0" w:rsidRDefault="005B4277" w:rsidP="005B4277">
      <w:pPr>
        <w:ind w:left="426" w:hanging="426"/>
      </w:pPr>
      <w:r w:rsidRPr="005B4277">
        <w:rPr>
          <w:b/>
        </w:rPr>
        <w:t>1</w:t>
      </w:r>
      <w:r>
        <w:tab/>
        <w:t>Label eight test tubes</w:t>
      </w:r>
      <w:r w:rsidR="004615C0">
        <w:t xml:space="preserve"> S1, S2, S3</w:t>
      </w:r>
      <w:r w:rsidR="007C195F">
        <w:t>, S4</w:t>
      </w:r>
      <w:r w:rsidR="004615C0">
        <w:t xml:space="preserve"> and A1, A2, A3</w:t>
      </w:r>
      <w:r w:rsidR="007C195F">
        <w:t>, A4</w:t>
      </w:r>
      <w:r>
        <w:t>.</w:t>
      </w:r>
    </w:p>
    <w:p w14:paraId="6EE152F2" w14:textId="50179896" w:rsidR="004615C0" w:rsidRDefault="005B4277" w:rsidP="005B4277">
      <w:pPr>
        <w:ind w:left="426" w:hanging="426"/>
      </w:pPr>
      <w:r w:rsidRPr="005B4277">
        <w:rPr>
          <w:b/>
        </w:rPr>
        <w:t>2</w:t>
      </w:r>
      <w:r>
        <w:tab/>
      </w:r>
      <w:r w:rsidR="004615C0">
        <w:t>Use a syringe to place 10</w:t>
      </w:r>
      <w:r>
        <w:t> </w:t>
      </w:r>
      <w:r w:rsidR="004615C0">
        <w:t>cm</w:t>
      </w:r>
      <w:r w:rsidR="004615C0" w:rsidRPr="00E02E3B">
        <w:rPr>
          <w:vertAlign w:val="superscript"/>
        </w:rPr>
        <w:t>3</w:t>
      </w:r>
      <w:r w:rsidR="004615C0">
        <w:t xml:space="preserve"> starch solution i</w:t>
      </w:r>
      <w:r w:rsidR="007C195F">
        <w:t>nto test tubes S1, S2, S3 and S4</w:t>
      </w:r>
      <w:r w:rsidR="004615C0">
        <w:t>.</w:t>
      </w:r>
      <w:r>
        <w:t xml:space="preserve"> </w:t>
      </w:r>
      <w:r w:rsidR="00581BCB">
        <w:t xml:space="preserve">Add </w:t>
      </w:r>
      <w:r w:rsidR="0004211C">
        <w:t>five</w:t>
      </w:r>
      <w:r w:rsidR="00581BCB">
        <w:t xml:space="preserve"> drops of iodine solutio</w:t>
      </w:r>
      <w:r>
        <w:t>n so that the starch turns blue–</w:t>
      </w:r>
      <w:r w:rsidR="00581BCB">
        <w:t>black in colour.</w:t>
      </w:r>
    </w:p>
    <w:p w14:paraId="5537FE61" w14:textId="77777777" w:rsidR="00295E4C" w:rsidRDefault="005B4277" w:rsidP="005B4277">
      <w:pPr>
        <w:ind w:left="426" w:hanging="426"/>
      </w:pPr>
      <w:r w:rsidRPr="005B4277">
        <w:rPr>
          <w:b/>
        </w:rPr>
        <w:t>3</w:t>
      </w:r>
      <w:r>
        <w:tab/>
      </w:r>
      <w:r w:rsidR="004615C0">
        <w:t>Use a clean syringe to place 2</w:t>
      </w:r>
      <w:r>
        <w:t> </w:t>
      </w:r>
      <w:r w:rsidR="004615C0">
        <w:t>cm</w:t>
      </w:r>
      <w:r w:rsidR="004615C0" w:rsidRPr="004615C0">
        <w:rPr>
          <w:vertAlign w:val="superscript"/>
        </w:rPr>
        <w:t>3</w:t>
      </w:r>
      <w:r w:rsidR="004615C0">
        <w:t xml:space="preserve"> of amylase solution into the test tubes A1, A2</w:t>
      </w:r>
      <w:r w:rsidR="007C195F">
        <w:t>, A3</w:t>
      </w:r>
      <w:r w:rsidR="004615C0">
        <w:t xml:space="preserve"> and A</w:t>
      </w:r>
      <w:r w:rsidR="007C195F">
        <w:t>4</w:t>
      </w:r>
      <w:r w:rsidR="004615C0">
        <w:t>.</w:t>
      </w:r>
    </w:p>
    <w:p w14:paraId="6026C1CD" w14:textId="77777777" w:rsidR="005B4277" w:rsidRDefault="005B4277" w:rsidP="005B4277">
      <w:pPr>
        <w:ind w:left="426" w:hanging="426"/>
      </w:pPr>
      <w:r w:rsidRPr="005B4277">
        <w:rPr>
          <w:b/>
        </w:rPr>
        <w:t>4</w:t>
      </w:r>
      <w:r>
        <w:tab/>
      </w:r>
      <w:r w:rsidR="004615C0">
        <w:t xml:space="preserve">Place </w:t>
      </w:r>
      <w:r>
        <w:t xml:space="preserve">the test </w:t>
      </w:r>
      <w:r w:rsidR="004615C0">
        <w:t xml:space="preserve">tubes </w:t>
      </w:r>
      <w:r>
        <w:t>in the water baths as follows:</w:t>
      </w:r>
    </w:p>
    <w:p w14:paraId="49E5CB42" w14:textId="7088636B" w:rsidR="005B4277" w:rsidRDefault="005B4277" w:rsidP="005B4277">
      <w:pPr>
        <w:ind w:left="426" w:hanging="426"/>
      </w:pPr>
      <w:r>
        <w:tab/>
      </w:r>
      <w:r w:rsidR="004615C0">
        <w:t>S1 and A1 in the water bath at 0</w:t>
      </w:r>
      <w:r w:rsidRPr="00660815">
        <w:t>°</w:t>
      </w:r>
      <w:r>
        <w:t>C</w:t>
      </w:r>
    </w:p>
    <w:p w14:paraId="0FB39180" w14:textId="1B2B8B36" w:rsidR="005B4277" w:rsidRDefault="005B4277" w:rsidP="005B4277">
      <w:pPr>
        <w:ind w:left="426" w:hanging="426"/>
      </w:pPr>
      <w:r>
        <w:tab/>
      </w:r>
      <w:r w:rsidR="004615C0">
        <w:t xml:space="preserve">S2 and A2 in the </w:t>
      </w:r>
      <w:r>
        <w:t xml:space="preserve">water bath at </w:t>
      </w:r>
      <w:r w:rsidR="004615C0">
        <w:t>25</w:t>
      </w:r>
      <w:r w:rsidRPr="00660815">
        <w:t>°</w:t>
      </w:r>
      <w:r>
        <w:t>C</w:t>
      </w:r>
      <w:r w:rsidR="004615C0">
        <w:t xml:space="preserve"> </w:t>
      </w:r>
    </w:p>
    <w:p w14:paraId="76E18BE7" w14:textId="3B5AE0AE" w:rsidR="005B4277" w:rsidRDefault="005B4277" w:rsidP="005B4277">
      <w:pPr>
        <w:ind w:left="426" w:hanging="426"/>
      </w:pPr>
      <w:r>
        <w:tab/>
      </w:r>
      <w:r w:rsidR="004615C0">
        <w:t xml:space="preserve">S3 and A3 in the </w:t>
      </w:r>
      <w:r>
        <w:t xml:space="preserve">water bath at </w:t>
      </w:r>
      <w:r w:rsidR="004615C0">
        <w:t>35</w:t>
      </w:r>
      <w:r w:rsidRPr="00660815">
        <w:t>°</w:t>
      </w:r>
      <w:r>
        <w:t>C</w:t>
      </w:r>
      <w:r w:rsidR="004615C0">
        <w:t xml:space="preserve"> </w:t>
      </w:r>
    </w:p>
    <w:p w14:paraId="45C103CB" w14:textId="286A40C3" w:rsidR="005B4277" w:rsidRDefault="005B4277" w:rsidP="005B4277">
      <w:pPr>
        <w:ind w:left="426" w:hanging="426"/>
      </w:pPr>
      <w:r>
        <w:tab/>
      </w:r>
      <w:r w:rsidR="007C195F">
        <w:t xml:space="preserve">S4 and A4 in the </w:t>
      </w:r>
      <w:r>
        <w:t xml:space="preserve">water bath at </w:t>
      </w:r>
      <w:r w:rsidR="007C195F">
        <w:t>60</w:t>
      </w:r>
      <w:r w:rsidRPr="00660815">
        <w:t>°</w:t>
      </w:r>
      <w:r>
        <w:t>C</w:t>
      </w:r>
      <w:r w:rsidR="007C195F">
        <w:t xml:space="preserve"> </w:t>
      </w:r>
    </w:p>
    <w:p w14:paraId="18BB6BB9" w14:textId="77777777" w:rsidR="00295E4C" w:rsidRDefault="005B4277" w:rsidP="005B4277">
      <w:pPr>
        <w:ind w:left="426" w:hanging="426"/>
      </w:pPr>
      <w:r w:rsidRPr="005B4277">
        <w:rPr>
          <w:b/>
        </w:rPr>
        <w:t>5</w:t>
      </w:r>
      <w:r>
        <w:tab/>
      </w:r>
      <w:r w:rsidR="004615C0">
        <w:t xml:space="preserve">Leave </w:t>
      </w:r>
      <w:r>
        <w:t xml:space="preserve">the tubes </w:t>
      </w:r>
      <w:r w:rsidR="004615C0">
        <w:t>for 10</w:t>
      </w:r>
      <w:r>
        <w:t>–</w:t>
      </w:r>
      <w:r w:rsidR="007C195F">
        <w:t>15</w:t>
      </w:r>
      <w:r w:rsidR="004615C0">
        <w:t xml:space="preserve"> minutes so that </w:t>
      </w:r>
      <w:r>
        <w:t>they</w:t>
      </w:r>
      <w:r w:rsidR="004615C0">
        <w:t xml:space="preserve"> reach the same temperature as the water bath</w:t>
      </w:r>
      <w:r>
        <w:t>s</w:t>
      </w:r>
      <w:r w:rsidR="004615C0">
        <w:t>.</w:t>
      </w:r>
    </w:p>
    <w:p w14:paraId="69205E0A" w14:textId="77777777" w:rsidR="00121C40" w:rsidRDefault="005B4277" w:rsidP="005B4277">
      <w:pPr>
        <w:ind w:left="426" w:hanging="426"/>
      </w:pPr>
      <w:r w:rsidRPr="005B4277">
        <w:rPr>
          <w:b/>
        </w:rPr>
        <w:t>6</w:t>
      </w:r>
      <w:r>
        <w:tab/>
      </w:r>
      <w:r w:rsidR="00121C40">
        <w:t>Pour the amylase from tube A1</w:t>
      </w:r>
      <w:r>
        <w:t xml:space="preserve"> </w:t>
      </w:r>
      <w:r w:rsidR="00121C40">
        <w:t>into tube S1 and mi</w:t>
      </w:r>
      <w:r>
        <w:t>x quickly, replace the tube in</w:t>
      </w:r>
      <w:r w:rsidR="00121C40">
        <w:t xml:space="preserve"> the water bath and start a stopwatch.</w:t>
      </w:r>
      <w:r w:rsidRPr="005B4277">
        <w:t xml:space="preserve"> </w:t>
      </w:r>
    </w:p>
    <w:p w14:paraId="19C48A90" w14:textId="77777777" w:rsidR="00121C40" w:rsidRDefault="005B4277" w:rsidP="005B4277">
      <w:pPr>
        <w:ind w:left="426" w:hanging="426"/>
      </w:pPr>
      <w:r w:rsidRPr="005B4277">
        <w:rPr>
          <w:b/>
        </w:rPr>
        <w:t>7</w:t>
      </w:r>
      <w:r>
        <w:tab/>
      </w:r>
      <w:r w:rsidR="00121C40">
        <w:t xml:space="preserve">Repeat step </w:t>
      </w:r>
      <w:r w:rsidRPr="005B4277">
        <w:rPr>
          <w:b/>
        </w:rPr>
        <w:t>6</w:t>
      </w:r>
      <w:r w:rsidR="00121C40">
        <w:t xml:space="preserve"> for the other three </w:t>
      </w:r>
      <w:r>
        <w:t>pairs</w:t>
      </w:r>
      <w:r w:rsidR="00121C40">
        <w:t xml:space="preserve"> of tubes.</w:t>
      </w:r>
    </w:p>
    <w:p w14:paraId="2404837E" w14:textId="77777777" w:rsidR="006A509A" w:rsidRDefault="006A509A" w:rsidP="005B4277">
      <w:pPr>
        <w:ind w:left="426" w:hanging="426"/>
      </w:pPr>
      <w:r>
        <w:rPr>
          <w:b/>
        </w:rPr>
        <w:t>8</w:t>
      </w:r>
      <w:r>
        <w:rPr>
          <w:b/>
        </w:rPr>
        <w:tab/>
      </w:r>
      <w:r>
        <w:t>Note the time taken for the blue–black colour to disappear, in each case.</w:t>
      </w:r>
    </w:p>
    <w:p w14:paraId="54262612" w14:textId="77777777" w:rsidR="000C4E02" w:rsidRDefault="000C4E02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5C352FB2" w14:textId="1D0653E8" w:rsidR="00295E4C" w:rsidRDefault="00295E4C" w:rsidP="00295E4C">
      <w:pPr>
        <w:pStyle w:val="Heading3"/>
      </w:pPr>
      <w:r>
        <w:lastRenderedPageBreak/>
        <w:t>Questions</w:t>
      </w:r>
      <w:r w:rsidR="0004211C">
        <w:t xml:space="preserve"> and further work</w:t>
      </w:r>
    </w:p>
    <w:p w14:paraId="7F739EF8" w14:textId="77777777" w:rsidR="001C6157" w:rsidRDefault="001C6157" w:rsidP="005B4277">
      <w:pPr>
        <w:pStyle w:val="Question"/>
        <w:tabs>
          <w:tab w:val="clear" w:pos="567"/>
        </w:tabs>
        <w:ind w:left="426" w:hanging="426"/>
      </w:pPr>
      <w:r w:rsidRPr="005B4277">
        <w:rPr>
          <w:b/>
        </w:rPr>
        <w:t>1</w:t>
      </w:r>
      <w:r w:rsidR="005B4277">
        <w:tab/>
      </w:r>
      <w:r>
        <w:t>At which temperature was starch brok</w:t>
      </w:r>
      <w:r w:rsidR="005B4277">
        <w:t>en down by amylase most quickly?</w:t>
      </w:r>
    </w:p>
    <w:p w14:paraId="4F2342C5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16C557E9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2BCA3F0B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3E3F8241" w14:textId="0B619C5A" w:rsidR="001C6157" w:rsidRDefault="001C6157" w:rsidP="005B4277">
      <w:pPr>
        <w:pStyle w:val="Question"/>
        <w:tabs>
          <w:tab w:val="clear" w:pos="567"/>
        </w:tabs>
        <w:ind w:left="426" w:hanging="426"/>
      </w:pPr>
      <w:r w:rsidRPr="005B4277">
        <w:rPr>
          <w:b/>
        </w:rPr>
        <w:t>2</w:t>
      </w:r>
      <w:r w:rsidR="005B4277">
        <w:tab/>
      </w:r>
      <w:r>
        <w:t xml:space="preserve">If starch was not broken down by amylase in </w:t>
      </w:r>
      <w:r w:rsidR="00DA4071">
        <w:t>one or more</w:t>
      </w:r>
      <w:r>
        <w:t xml:space="preserve"> of the tubes, explain why not.</w:t>
      </w:r>
    </w:p>
    <w:p w14:paraId="08E141B8" w14:textId="77777777" w:rsidR="00F27BD4" w:rsidRDefault="00F27BD4" w:rsidP="005B4277">
      <w:pPr>
        <w:pStyle w:val="Question"/>
        <w:tabs>
          <w:tab w:val="clear" w:pos="567"/>
        </w:tabs>
        <w:ind w:left="426" w:hanging="426"/>
      </w:pPr>
    </w:p>
    <w:p w14:paraId="44A2F693" w14:textId="77777777" w:rsidR="00F27BD4" w:rsidRDefault="00F27BD4" w:rsidP="005B4277">
      <w:pPr>
        <w:pStyle w:val="Question"/>
        <w:tabs>
          <w:tab w:val="clear" w:pos="567"/>
        </w:tabs>
        <w:ind w:left="426" w:hanging="426"/>
      </w:pPr>
    </w:p>
    <w:p w14:paraId="3ADA513A" w14:textId="77777777" w:rsidR="00F27BD4" w:rsidRDefault="00F27BD4" w:rsidP="005B4277">
      <w:pPr>
        <w:pStyle w:val="Question"/>
        <w:tabs>
          <w:tab w:val="clear" w:pos="567"/>
        </w:tabs>
        <w:ind w:left="426" w:hanging="426"/>
      </w:pPr>
    </w:p>
    <w:p w14:paraId="7F3F31CD" w14:textId="77777777" w:rsidR="00570265" w:rsidRDefault="00570265" w:rsidP="005B4277">
      <w:pPr>
        <w:pStyle w:val="Question"/>
        <w:tabs>
          <w:tab w:val="clear" w:pos="567"/>
        </w:tabs>
        <w:ind w:left="426" w:hanging="426"/>
      </w:pPr>
      <w:r w:rsidRPr="005B4277">
        <w:rPr>
          <w:b/>
        </w:rPr>
        <w:t>3</w:t>
      </w:r>
      <w:r w:rsidR="005B4277">
        <w:tab/>
      </w:r>
      <w:r>
        <w:t>Suggest a suitab</w:t>
      </w:r>
      <w:r w:rsidR="005B4277">
        <w:t xml:space="preserve">le control for the experiment. </w:t>
      </w:r>
      <w:r>
        <w:t>Why is it important to have a control?</w:t>
      </w:r>
    </w:p>
    <w:p w14:paraId="1D7E187A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097DCAE1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39DCC2F3" w14:textId="77777777" w:rsidR="00F27BD4" w:rsidRDefault="00F27BD4" w:rsidP="005B4277">
      <w:pPr>
        <w:pStyle w:val="Question"/>
        <w:tabs>
          <w:tab w:val="clear" w:pos="567"/>
        </w:tabs>
        <w:ind w:left="426" w:hanging="426"/>
        <w:rPr>
          <w:b/>
        </w:rPr>
      </w:pPr>
    </w:p>
    <w:p w14:paraId="7203462E" w14:textId="77777777" w:rsidR="001C6157" w:rsidRDefault="003B5300" w:rsidP="005B4277">
      <w:pPr>
        <w:pStyle w:val="Question"/>
        <w:tabs>
          <w:tab w:val="clear" w:pos="567"/>
        </w:tabs>
        <w:ind w:left="426" w:hanging="426"/>
      </w:pPr>
      <w:r w:rsidRPr="005B4277">
        <w:rPr>
          <w:b/>
        </w:rPr>
        <w:t>4</w:t>
      </w:r>
      <w:r w:rsidR="005B4277">
        <w:tab/>
      </w:r>
      <w:r w:rsidR="001C6157">
        <w:t>Plan an investigation</w:t>
      </w:r>
      <w:r w:rsidR="00BA01CA">
        <w:t xml:space="preserve"> to determine the optimum temperature for amylase activity.</w:t>
      </w:r>
    </w:p>
    <w:p w14:paraId="088150D5" w14:textId="77777777" w:rsidR="000C4E02" w:rsidRDefault="000C4E02" w:rsidP="005B4277">
      <w:pPr>
        <w:pStyle w:val="Question"/>
        <w:tabs>
          <w:tab w:val="clear" w:pos="567"/>
        </w:tabs>
        <w:ind w:left="426" w:hanging="426"/>
      </w:pPr>
    </w:p>
    <w:p w14:paraId="6406BF7D" w14:textId="77777777" w:rsidR="000C4E02" w:rsidRDefault="000C4E02" w:rsidP="005B4277">
      <w:pPr>
        <w:pStyle w:val="Question"/>
        <w:tabs>
          <w:tab w:val="clear" w:pos="567"/>
        </w:tabs>
        <w:ind w:left="426" w:hanging="426"/>
      </w:pPr>
    </w:p>
    <w:p w14:paraId="71ECFC84" w14:textId="77777777" w:rsidR="000C4E02" w:rsidRDefault="000C4E02" w:rsidP="005B4277">
      <w:pPr>
        <w:pStyle w:val="Question"/>
        <w:tabs>
          <w:tab w:val="clear" w:pos="567"/>
        </w:tabs>
        <w:ind w:left="426" w:hanging="426"/>
      </w:pPr>
    </w:p>
    <w:p w14:paraId="2BA0598D" w14:textId="77777777" w:rsidR="000C4E02" w:rsidRDefault="000C4E02" w:rsidP="005B4277">
      <w:pPr>
        <w:pStyle w:val="Question"/>
        <w:tabs>
          <w:tab w:val="clear" w:pos="567"/>
        </w:tabs>
        <w:ind w:left="426" w:hanging="426"/>
      </w:pPr>
    </w:p>
    <w:p w14:paraId="41984AF7" w14:textId="77777777" w:rsidR="000C4E02" w:rsidRDefault="000C4E02" w:rsidP="005B4277">
      <w:pPr>
        <w:pStyle w:val="Question"/>
        <w:tabs>
          <w:tab w:val="clear" w:pos="567"/>
        </w:tabs>
        <w:ind w:left="426" w:hanging="426"/>
      </w:pPr>
    </w:p>
    <w:p w14:paraId="0A80D048" w14:textId="77777777" w:rsidR="000C4E02" w:rsidRPr="001C6157" w:rsidRDefault="000C4E02" w:rsidP="005B4277">
      <w:pPr>
        <w:pStyle w:val="Question"/>
        <w:tabs>
          <w:tab w:val="clear" w:pos="567"/>
        </w:tabs>
        <w:ind w:left="426" w:hanging="426"/>
      </w:pPr>
    </w:p>
    <w:sectPr w:rsidR="000C4E02" w:rsidRPr="001C6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DEBAF" w14:textId="77777777" w:rsidR="008C18D4" w:rsidRDefault="008C18D4">
      <w:r>
        <w:separator/>
      </w:r>
    </w:p>
  </w:endnote>
  <w:endnote w:type="continuationSeparator" w:id="0">
    <w:p w14:paraId="699FF3A5" w14:textId="77777777" w:rsidR="008C18D4" w:rsidRDefault="008C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2BE12" w14:textId="77777777" w:rsidR="00487F8E" w:rsidRDefault="00487F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4FA92" w14:textId="70256038" w:rsidR="005B4277" w:rsidRDefault="00487F8E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5B4277">
      <w:t xml:space="preserve"> Cambridge University Press 2014. All rights reserved.</w:t>
    </w:r>
    <w:r w:rsidR="005B4277">
      <w:tab/>
      <w:t xml:space="preserve">Page </w:t>
    </w:r>
    <w:r w:rsidR="005B4277">
      <w:rPr>
        <w:rStyle w:val="PageNumber"/>
      </w:rPr>
      <w:fldChar w:fldCharType="begin"/>
    </w:r>
    <w:r w:rsidR="005B4277">
      <w:rPr>
        <w:rStyle w:val="PageNumber"/>
      </w:rPr>
      <w:instrText xml:space="preserve"> PAGE </w:instrText>
    </w:r>
    <w:r w:rsidR="005B4277">
      <w:rPr>
        <w:rStyle w:val="PageNumber"/>
      </w:rPr>
      <w:fldChar w:fldCharType="separate"/>
    </w:r>
    <w:r>
      <w:rPr>
        <w:rStyle w:val="PageNumber"/>
        <w:noProof/>
      </w:rPr>
      <w:t>1</w:t>
    </w:r>
    <w:r w:rsidR="005B4277">
      <w:rPr>
        <w:rStyle w:val="PageNumber"/>
      </w:rPr>
      <w:fldChar w:fldCharType="end"/>
    </w:r>
    <w:r w:rsidR="005B4277">
      <w:rPr>
        <w:rStyle w:val="PageNumber"/>
      </w:rPr>
      <w:t xml:space="preserve"> of </w:t>
    </w:r>
    <w:r w:rsidR="005B4277">
      <w:rPr>
        <w:rStyle w:val="PageNumber"/>
      </w:rPr>
      <w:fldChar w:fldCharType="begin"/>
    </w:r>
    <w:r w:rsidR="005B4277">
      <w:rPr>
        <w:rStyle w:val="PageNumber"/>
      </w:rPr>
      <w:instrText xml:space="preserve"> NUMPAGES </w:instrText>
    </w:r>
    <w:r w:rsidR="005B4277">
      <w:rPr>
        <w:rStyle w:val="PageNumber"/>
      </w:rPr>
      <w:fldChar w:fldCharType="separate"/>
    </w:r>
    <w:r>
      <w:rPr>
        <w:rStyle w:val="PageNumber"/>
        <w:noProof/>
      </w:rPr>
      <w:t>2</w:t>
    </w:r>
    <w:r w:rsidR="005B4277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4316D" w14:textId="77777777" w:rsidR="00487F8E" w:rsidRDefault="00487F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67C0" w14:textId="77777777" w:rsidR="008C18D4" w:rsidRDefault="008C18D4">
      <w:r>
        <w:separator/>
      </w:r>
    </w:p>
  </w:footnote>
  <w:footnote w:type="continuationSeparator" w:id="0">
    <w:p w14:paraId="43338FC2" w14:textId="77777777" w:rsidR="008C18D4" w:rsidRDefault="008C1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DE54E" w14:textId="77777777" w:rsidR="00487F8E" w:rsidRDefault="00487F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820B0" w14:textId="77777777" w:rsidR="005B4277" w:rsidRDefault="005B427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789E28A3" wp14:editId="6689DB57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2C672" w14:textId="77777777" w:rsidR="00487F8E" w:rsidRDefault="00487F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5236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AE102B8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E0F0F8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3C912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546D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B6FD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E6BF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C8D3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E40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7EA1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3F34A5"/>
    <w:multiLevelType w:val="hybridMultilevel"/>
    <w:tmpl w:val="A9326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851DD"/>
    <w:multiLevelType w:val="hybridMultilevel"/>
    <w:tmpl w:val="7CF8D17A"/>
    <w:lvl w:ilvl="0" w:tplc="BE1A63BE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229E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981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DAB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4AE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ECBF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BA2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1609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1CC2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4211C"/>
    <w:rsid w:val="00077230"/>
    <w:rsid w:val="000C4E02"/>
    <w:rsid w:val="000C61F2"/>
    <w:rsid w:val="00113667"/>
    <w:rsid w:val="00121C40"/>
    <w:rsid w:val="0019329D"/>
    <w:rsid w:val="001C6157"/>
    <w:rsid w:val="00290C3C"/>
    <w:rsid w:val="00295E4C"/>
    <w:rsid w:val="00324660"/>
    <w:rsid w:val="00382EB2"/>
    <w:rsid w:val="003B5300"/>
    <w:rsid w:val="004615C0"/>
    <w:rsid w:val="00463FD1"/>
    <w:rsid w:val="00487F8E"/>
    <w:rsid w:val="00495B4D"/>
    <w:rsid w:val="00570265"/>
    <w:rsid w:val="005754D0"/>
    <w:rsid w:val="00581BCB"/>
    <w:rsid w:val="00593726"/>
    <w:rsid w:val="005B4277"/>
    <w:rsid w:val="00626016"/>
    <w:rsid w:val="00663570"/>
    <w:rsid w:val="00670D11"/>
    <w:rsid w:val="006A509A"/>
    <w:rsid w:val="006F3D98"/>
    <w:rsid w:val="007C195F"/>
    <w:rsid w:val="007D3371"/>
    <w:rsid w:val="007D4716"/>
    <w:rsid w:val="0080680E"/>
    <w:rsid w:val="0083619C"/>
    <w:rsid w:val="00853FFF"/>
    <w:rsid w:val="008716B0"/>
    <w:rsid w:val="008C18D4"/>
    <w:rsid w:val="008D5B74"/>
    <w:rsid w:val="009277B4"/>
    <w:rsid w:val="009777B7"/>
    <w:rsid w:val="0098455F"/>
    <w:rsid w:val="009F2AA1"/>
    <w:rsid w:val="00B65607"/>
    <w:rsid w:val="00B977F1"/>
    <w:rsid w:val="00BA01CA"/>
    <w:rsid w:val="00BD23E2"/>
    <w:rsid w:val="00C06D07"/>
    <w:rsid w:val="00C24A0B"/>
    <w:rsid w:val="00C428F3"/>
    <w:rsid w:val="00C60743"/>
    <w:rsid w:val="00CC2500"/>
    <w:rsid w:val="00CF1450"/>
    <w:rsid w:val="00D44779"/>
    <w:rsid w:val="00DA4071"/>
    <w:rsid w:val="00E02E3B"/>
    <w:rsid w:val="00E97361"/>
    <w:rsid w:val="00F27BD4"/>
    <w:rsid w:val="00F419E7"/>
    <w:rsid w:val="00F8535D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C762A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F8535D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F8535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F8535D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F8535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D004F-F41F-4BEF-8691-F74FE738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4</TotalTime>
  <Pages>2</Pages>
  <Words>395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7</cp:revision>
  <cp:lastPrinted>2014-04-22T16:16:00Z</cp:lastPrinted>
  <dcterms:created xsi:type="dcterms:W3CDTF">2014-04-18T17:42:00Z</dcterms:created>
  <dcterms:modified xsi:type="dcterms:W3CDTF">2014-05-21T13:57:00Z</dcterms:modified>
</cp:coreProperties>
</file>