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664" w:rsidRPr="00D06FA7" w:rsidRDefault="00293664" w:rsidP="00293664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Chapter notes</w:t>
      </w:r>
      <w:r w:rsidRPr="00D06FA7"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: </w:t>
      </w: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 xml:space="preserve">7 Binomial </w:t>
      </w:r>
      <w:proofErr w:type="gramStart"/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expansion</w:t>
      </w:r>
      <w:proofErr w:type="gramEnd"/>
    </w:p>
    <w:p w:rsidR="00891FEA" w:rsidRPr="00AB06AC" w:rsidRDefault="00891FEA" w:rsidP="00E973A8">
      <w:pPr>
        <w:pStyle w:val="Heading1"/>
        <w:spacing w:before="200"/>
        <w:rPr>
          <w:rFonts w:ascii="Times New Roman" w:hAnsi="Times New Roman" w:cs="Times New Roman"/>
          <w:color w:val="auto"/>
          <w:sz w:val="22"/>
          <w:szCs w:val="22"/>
        </w:rPr>
      </w:pPr>
    </w:p>
    <w:p w:rsidR="00995E99" w:rsidRDefault="00293664" w:rsidP="00E973A8">
      <w:pPr>
        <w:pStyle w:val="Heading1"/>
        <w:spacing w:before="200"/>
        <w:rPr>
          <w:rFonts w:ascii="Times New Roman" w:hAnsi="Times New Roman" w:cs="Times New Roman"/>
          <w:color w:val="4F81BD" w:themeColor="accent1"/>
          <w:sz w:val="26"/>
          <w:szCs w:val="26"/>
        </w:rPr>
      </w:pPr>
      <w:r w:rsidRPr="00E973A8">
        <w:rPr>
          <w:rFonts w:ascii="Times New Roman" w:hAnsi="Times New Roman" w:cs="Times New Roman"/>
          <w:color w:val="4F81BD" w:themeColor="accent1"/>
          <w:sz w:val="26"/>
          <w:szCs w:val="26"/>
        </w:rPr>
        <w:t>Overview</w:t>
      </w:r>
    </w:p>
    <w:p w:rsidR="0084259F" w:rsidRPr="00644B83" w:rsidRDefault="0084259F" w:rsidP="0084259F">
      <w:pPr>
        <w:rPr>
          <w:rFonts w:ascii="Times New Roman" w:hAnsi="Times New Roman" w:cs="Times New Roman"/>
          <w:i/>
        </w:rPr>
      </w:pPr>
      <w:r w:rsidRPr="00644B83">
        <w:rPr>
          <w:rFonts w:ascii="Times New Roman" w:hAnsi="Times New Roman" w:cs="Times New Roman"/>
          <w:i/>
        </w:rPr>
        <w:t xml:space="preserve">This chapter has no </w:t>
      </w:r>
      <w:r>
        <w:rPr>
          <w:rFonts w:ascii="Times New Roman" w:hAnsi="Times New Roman" w:cs="Times New Roman"/>
          <w:i/>
        </w:rPr>
        <w:t>prerequisites</w:t>
      </w:r>
      <w:r w:rsidRPr="00644B83">
        <w:rPr>
          <w:rFonts w:ascii="Times New Roman" w:hAnsi="Times New Roman" w:cs="Times New Roman"/>
          <w:i/>
        </w:rPr>
        <w:t>. A relatively small chapter, we think it needs approximately two</w:t>
      </w:r>
      <w:r>
        <w:rPr>
          <w:rFonts w:ascii="Times New Roman" w:hAnsi="Times New Roman" w:cs="Times New Roman"/>
          <w:i/>
        </w:rPr>
        <w:t xml:space="preserve"> teaching hours.</w:t>
      </w:r>
    </w:p>
    <w:p w:rsidR="00E262C7" w:rsidRDefault="00E262C7" w:rsidP="00E973A8">
      <w:pPr>
        <w:pStyle w:val="Heading2"/>
        <w:rPr>
          <w:rFonts w:ascii="Times New Roman" w:hAnsi="Times New Roman" w:cs="Times New Roman"/>
        </w:rPr>
      </w:pPr>
      <w:r w:rsidRPr="00E973A8">
        <w:rPr>
          <w:rFonts w:ascii="Times New Roman" w:hAnsi="Times New Roman" w:cs="Times New Roman"/>
        </w:rPr>
        <w:t>Intro</w:t>
      </w:r>
      <w:r w:rsidR="00E973A8">
        <w:rPr>
          <w:rFonts w:ascii="Times New Roman" w:hAnsi="Times New Roman" w:cs="Times New Roman"/>
        </w:rPr>
        <w:t>ductory</w:t>
      </w:r>
      <w:r w:rsidRPr="00E973A8">
        <w:rPr>
          <w:rFonts w:ascii="Times New Roman" w:hAnsi="Times New Roman" w:cs="Times New Roman"/>
        </w:rPr>
        <w:t xml:space="preserve"> problem</w:t>
      </w:r>
    </w:p>
    <w:p w:rsidR="0084259F" w:rsidRDefault="0084259F" w:rsidP="0084259F">
      <w:pPr>
        <w:rPr>
          <w:rFonts w:ascii="Times New Roman" w:hAnsi="Times New Roman" w:cs="Times New Roman"/>
        </w:rPr>
      </w:pPr>
      <w:r w:rsidRPr="00644B83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 xml:space="preserve"> problem</w:t>
      </w:r>
      <w:r w:rsidRPr="00644B83">
        <w:rPr>
          <w:rFonts w:ascii="Times New Roman" w:hAnsi="Times New Roman" w:cs="Times New Roman"/>
        </w:rPr>
        <w:t xml:space="preserve"> highlights an important use of the binomial expansion. You might like to put it into an historical context – hundreds of years ago people did have to do calculations like this manually. </w:t>
      </w:r>
      <w:r>
        <w:rPr>
          <w:rFonts w:ascii="Times New Roman" w:hAnsi="Times New Roman" w:cs="Times New Roman"/>
        </w:rPr>
        <w:t>The worked solution is given at the end of the chapter, page 174; the idea being that students should be able to answer the question using the methods covered in the chapter.</w:t>
      </w:r>
    </w:p>
    <w:p w:rsidR="00350F60" w:rsidRPr="00093336" w:rsidRDefault="00350F60" w:rsidP="00350F60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A </w:t>
      </w:r>
      <w:r w:rsidRPr="00350F60">
        <w:rPr>
          <w:rFonts w:ascii="Times New Roman" w:hAnsi="Times New Roman" w:cs="Times New Roman"/>
        </w:rPr>
        <w:t>Introduction to the binomial theorem</w:t>
      </w:r>
      <w:r>
        <w:rPr>
          <w:rFonts w:ascii="Times New Roman" w:hAnsi="Times New Roman" w:cs="Times New Roman"/>
        </w:rPr>
        <w:t>, p1</w:t>
      </w:r>
      <w:r>
        <w:rPr>
          <w:rFonts w:ascii="Times New Roman" w:hAnsi="Times New Roman" w:cs="Times New Roman"/>
        </w:rPr>
        <w:t>61</w:t>
      </w:r>
    </w:p>
    <w:p w:rsidR="00350F60" w:rsidRPr="00D371A4" w:rsidRDefault="00350F60" w:rsidP="00350F6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There are no specific teacher notes for this section.</w:t>
      </w:r>
    </w:p>
    <w:p w:rsidR="00A530B7" w:rsidRDefault="00E973A8" w:rsidP="00E973A8">
      <w:pPr>
        <w:pStyle w:val="Heading2"/>
        <w:rPr>
          <w:rFonts w:ascii="Times New Roman" w:hAnsi="Times New Roman" w:cs="Times New Roman"/>
        </w:rPr>
      </w:pPr>
      <w:r w:rsidRPr="00350F60">
        <w:rPr>
          <w:rFonts w:ascii="Times New Roman" w:hAnsi="Times New Roman" w:cs="Times New Roman"/>
        </w:rPr>
        <w:t>7B</w:t>
      </w:r>
      <w:r w:rsidRPr="00977CA8">
        <w:rPr>
          <w:rFonts w:ascii="Times New Roman" w:hAnsi="Times New Roman" w:cs="Times New Roman"/>
        </w:rPr>
        <w:t xml:space="preserve"> Binomial c</w:t>
      </w:r>
      <w:r w:rsidR="00A530B7" w:rsidRPr="00977CA8">
        <w:rPr>
          <w:rFonts w:ascii="Times New Roman" w:hAnsi="Times New Roman" w:cs="Times New Roman"/>
        </w:rPr>
        <w:t>oefficients</w:t>
      </w:r>
      <w:r w:rsidR="00A65DDC">
        <w:rPr>
          <w:rFonts w:ascii="Times New Roman" w:hAnsi="Times New Roman" w:cs="Times New Roman"/>
        </w:rPr>
        <w:t>, p164</w:t>
      </w:r>
    </w:p>
    <w:p w:rsidR="00A81B7D" w:rsidRPr="00A81B7D" w:rsidRDefault="00A81B7D" w:rsidP="00A81B7D">
      <w:pPr>
        <w:rPr>
          <w:rFonts w:ascii="Times New Roman" w:hAnsi="Times New Roman" w:cs="Times New Roman"/>
        </w:rPr>
      </w:pPr>
      <w:r w:rsidRPr="00644B83">
        <w:rPr>
          <w:rFonts w:ascii="Times New Roman" w:hAnsi="Times New Roman" w:cs="Times New Roman"/>
        </w:rPr>
        <w:t xml:space="preserve">Pascal’s triangle is a </w:t>
      </w:r>
      <w:r>
        <w:rPr>
          <w:rFonts w:ascii="Times New Roman" w:hAnsi="Times New Roman" w:cs="Times New Roman"/>
        </w:rPr>
        <w:t>good</w:t>
      </w:r>
      <w:r w:rsidRPr="00644B83">
        <w:rPr>
          <w:rFonts w:ascii="Times New Roman" w:hAnsi="Times New Roman" w:cs="Times New Roman"/>
        </w:rPr>
        <w:t xml:space="preserve"> source of patterns and ideas for exploration. It has links to triangular nu</w:t>
      </w:r>
      <w:r>
        <w:rPr>
          <w:rFonts w:ascii="Times New Roman" w:hAnsi="Times New Roman" w:cs="Times New Roman"/>
        </w:rPr>
        <w:t>mbers, Fibonacci numbers, f</w:t>
      </w:r>
      <w:r w:rsidRPr="00644B83">
        <w:rPr>
          <w:rFonts w:ascii="Times New Roman" w:hAnsi="Times New Roman" w:cs="Times New Roman"/>
        </w:rPr>
        <w:t>ractals and much more. The fractal formed by the shading described in the</w:t>
      </w:r>
      <w:r>
        <w:rPr>
          <w:rFonts w:ascii="Times New Roman" w:hAnsi="Times New Roman" w:cs="Times New Roman"/>
        </w:rPr>
        <w:t xml:space="preserve"> ‘R</w:t>
      </w:r>
      <w:r w:rsidRPr="00644B83">
        <w:rPr>
          <w:rFonts w:ascii="Times New Roman" w:hAnsi="Times New Roman" w:cs="Times New Roman"/>
        </w:rPr>
        <w:t>esearch explorer</w:t>
      </w:r>
      <w:r>
        <w:rPr>
          <w:rFonts w:ascii="Times New Roman" w:hAnsi="Times New Roman" w:cs="Times New Roman"/>
        </w:rPr>
        <w:t xml:space="preserve">’ box is called </w:t>
      </w:r>
      <w:proofErr w:type="spellStart"/>
      <w:r>
        <w:rPr>
          <w:rFonts w:ascii="Times New Roman" w:hAnsi="Times New Roman" w:cs="Times New Roman"/>
        </w:rPr>
        <w:t>Sierpinski’s</w:t>
      </w:r>
      <w:proofErr w:type="spellEnd"/>
      <w:r>
        <w:rPr>
          <w:rFonts w:ascii="Times New Roman" w:hAnsi="Times New Roman" w:cs="Times New Roman"/>
        </w:rPr>
        <w:t xml:space="preserve"> triangle.</w:t>
      </w:r>
    </w:p>
    <w:p w:rsidR="00A530B7" w:rsidRPr="00E973A8" w:rsidRDefault="00A530B7">
      <w:pPr>
        <w:rPr>
          <w:rFonts w:ascii="Times New Roman" w:hAnsi="Times New Roman" w:cs="Times New Roman"/>
        </w:rPr>
      </w:pPr>
      <w:r w:rsidRPr="006205CE">
        <w:rPr>
          <w:rFonts w:ascii="Times New Roman" w:hAnsi="Times New Roman" w:cs="Times New Roman"/>
        </w:rPr>
        <w:t>Binomial coefficients can be linked to counting, but this is not on the SL syllabus.</w:t>
      </w:r>
      <w:bookmarkStart w:id="0" w:name="_GoBack"/>
      <w:bookmarkEnd w:id="0"/>
    </w:p>
    <w:p w:rsidR="00A530B7" w:rsidRPr="006205CE" w:rsidRDefault="006205CE">
      <w:pPr>
        <w:rPr>
          <w:rFonts w:ascii="Times New Roman" w:hAnsi="Times New Roman" w:cs="Times New Roman"/>
          <w:i/>
        </w:rPr>
      </w:pPr>
      <w:r w:rsidRPr="006205CE">
        <w:rPr>
          <w:rFonts w:ascii="Times New Roman" w:hAnsi="Times New Roman" w:cs="Times New Roman"/>
          <w:i/>
        </w:rPr>
        <w:t>Hints for the grade 7 questions:</w:t>
      </w:r>
    </w:p>
    <w:p w:rsidR="00A530B7" w:rsidRPr="006205CE" w:rsidRDefault="006205CE" w:rsidP="00C245AC">
      <w:pPr>
        <w:ind w:left="360" w:hanging="360"/>
        <w:rPr>
          <w:rFonts w:ascii="Times New Roman" w:hAnsi="Times New Roman" w:cs="Times New Roman"/>
        </w:rPr>
      </w:pPr>
      <w:r w:rsidRPr="00C245AC">
        <w:rPr>
          <w:rFonts w:ascii="Times New Roman" w:hAnsi="Times New Roman" w:cs="Times New Roman"/>
          <w:b/>
        </w:rPr>
        <w:t>6.</w:t>
      </w:r>
      <w:r w:rsidR="00C245AC">
        <w:rPr>
          <w:rFonts w:ascii="Times New Roman" w:hAnsi="Times New Roman" w:cs="Times New Roman"/>
        </w:rPr>
        <w:tab/>
      </w:r>
      <w:r w:rsidR="00A530B7" w:rsidRPr="006205CE">
        <w:rPr>
          <w:rFonts w:ascii="Times New Roman" w:hAnsi="Times New Roman" w:cs="Times New Roman"/>
        </w:rPr>
        <w:t>The formula for binomial coefficients is required.</w:t>
      </w:r>
    </w:p>
    <w:p w:rsidR="00AA70C4" w:rsidRDefault="00A530B7" w:rsidP="00AA70C4">
      <w:pPr>
        <w:pStyle w:val="Heading2"/>
        <w:rPr>
          <w:rFonts w:ascii="Times New Roman" w:hAnsi="Times New Roman" w:cs="Times New Roman"/>
        </w:rPr>
      </w:pPr>
      <w:r w:rsidRPr="006205CE">
        <w:rPr>
          <w:rFonts w:ascii="Times New Roman" w:hAnsi="Times New Roman" w:cs="Times New Roman"/>
        </w:rPr>
        <w:t>7C</w:t>
      </w:r>
      <w:r w:rsidR="00E973A8">
        <w:rPr>
          <w:rFonts w:ascii="Times New Roman" w:hAnsi="Times New Roman" w:cs="Times New Roman"/>
        </w:rPr>
        <w:t xml:space="preserve"> Applying the binomial theorem</w:t>
      </w:r>
      <w:r w:rsidR="00A65DDC">
        <w:rPr>
          <w:rFonts w:ascii="Times New Roman" w:hAnsi="Times New Roman" w:cs="Times New Roman"/>
        </w:rPr>
        <w:t>, p166</w:t>
      </w:r>
    </w:p>
    <w:p w:rsidR="006205CE" w:rsidRPr="00AA70C4" w:rsidRDefault="006205CE" w:rsidP="00AA70C4">
      <w:pPr>
        <w:rPr>
          <w:rFonts w:ascii="Times New Roman" w:hAnsi="Times New Roman" w:cs="Times New Roman"/>
          <w:i/>
        </w:rPr>
      </w:pPr>
      <w:r w:rsidRPr="00AA70C4">
        <w:rPr>
          <w:rFonts w:ascii="Times New Roman" w:hAnsi="Times New Roman" w:cs="Times New Roman"/>
          <w:i/>
        </w:rPr>
        <w:t>Hints for the grade 7 questions:</w:t>
      </w:r>
    </w:p>
    <w:p w:rsidR="00A530B7" w:rsidRPr="00317C16" w:rsidRDefault="00A530B7" w:rsidP="009A141F">
      <w:pPr>
        <w:tabs>
          <w:tab w:val="left" w:pos="720"/>
        </w:tabs>
        <w:ind w:left="360" w:hanging="360"/>
        <w:rPr>
          <w:rFonts w:ascii="Times New Roman" w:eastAsiaTheme="minorEastAsia" w:hAnsi="Times New Roman" w:cs="Times New Roman"/>
        </w:rPr>
      </w:pPr>
      <w:r w:rsidRPr="00C245AC">
        <w:rPr>
          <w:rFonts w:ascii="Times New Roman" w:hAnsi="Times New Roman" w:cs="Times New Roman"/>
          <w:b/>
        </w:rPr>
        <w:t>15.</w:t>
      </w:r>
      <w:r w:rsidR="00C245AC">
        <w:rPr>
          <w:rFonts w:ascii="Times New Roman" w:hAnsi="Times New Roman" w:cs="Times New Roman"/>
        </w:rPr>
        <w:tab/>
      </w:r>
      <w:r w:rsidR="009A141F">
        <w:rPr>
          <w:rFonts w:ascii="Times New Roman" w:hAnsi="Times New Roman" w:cs="Times New Roman"/>
        </w:rPr>
        <w:t>(</w:t>
      </w:r>
      <w:proofErr w:type="gramStart"/>
      <w:r w:rsidR="009A141F">
        <w:rPr>
          <w:rFonts w:ascii="Times New Roman" w:hAnsi="Times New Roman" w:cs="Times New Roman"/>
        </w:rPr>
        <w:t>a</w:t>
      </w:r>
      <w:proofErr w:type="gramEnd"/>
      <w:r w:rsidR="009A141F">
        <w:rPr>
          <w:rFonts w:ascii="Times New Roman" w:hAnsi="Times New Roman" w:cs="Times New Roman"/>
        </w:rPr>
        <w:t>)</w:t>
      </w:r>
      <w:r w:rsidR="009A141F">
        <w:rPr>
          <w:rFonts w:ascii="Times New Roman" w:hAnsi="Times New Roman" w:cs="Times New Roman"/>
        </w:rPr>
        <w:tab/>
      </w:r>
      <w:r w:rsidRPr="006205CE">
        <w:rPr>
          <w:rFonts w:ascii="Times New Roman" w:hAnsi="Times New Roman" w:cs="Times New Roman"/>
        </w:rPr>
        <w:t>Think either about</w:t>
      </w:r>
      <w:r w:rsidR="005D50EA" w:rsidRPr="006205CE">
        <w:rPr>
          <w:rFonts w:ascii="Times New Roman" w:hAnsi="Times New Roman" w:cs="Times New Roman"/>
        </w:rPr>
        <w:t xml:space="preserve"> the first coefficient or the powers of </w:t>
      </w:r>
      <w:r w:rsidR="00317C16" w:rsidRPr="00317C16">
        <w:rPr>
          <w:rFonts w:ascii="Times New Roman" w:hAnsi="Times New Roman" w:cs="Times New Roman"/>
          <w:i/>
        </w:rPr>
        <w:t>y</w:t>
      </w:r>
      <w:r w:rsidR="00317C16">
        <w:rPr>
          <w:rFonts w:ascii="Times New Roman" w:hAnsi="Times New Roman" w:cs="Times New Roman"/>
        </w:rPr>
        <w:t>.</w:t>
      </w:r>
    </w:p>
    <w:p w:rsidR="005D50EA" w:rsidRPr="006205CE" w:rsidRDefault="005D50EA" w:rsidP="00C245AC">
      <w:pPr>
        <w:ind w:left="360" w:hanging="360"/>
        <w:rPr>
          <w:rFonts w:ascii="Times New Roman" w:eastAsiaTheme="minorEastAsia" w:hAnsi="Times New Roman" w:cs="Times New Roman"/>
        </w:rPr>
      </w:pPr>
      <w:r w:rsidRPr="00C245AC">
        <w:rPr>
          <w:rFonts w:ascii="Times New Roman" w:eastAsiaTheme="minorEastAsia" w:hAnsi="Times New Roman" w:cs="Times New Roman"/>
          <w:b/>
        </w:rPr>
        <w:t>16.</w:t>
      </w:r>
      <w:r w:rsidR="00C245AC">
        <w:rPr>
          <w:rFonts w:ascii="Times New Roman" w:eastAsiaTheme="minorEastAsia" w:hAnsi="Times New Roman" w:cs="Times New Roman"/>
        </w:rPr>
        <w:tab/>
      </w:r>
      <w:r w:rsidRPr="006205CE">
        <w:rPr>
          <w:rFonts w:ascii="Times New Roman" w:eastAsiaTheme="minorEastAsia" w:hAnsi="Times New Roman" w:cs="Times New Roman"/>
        </w:rPr>
        <w:t>You can try to work out which term you need (by writing</w:t>
      </w:r>
      <w:r w:rsidR="00C551FE">
        <w:rPr>
          <w:rFonts w:ascii="Times New Roman" w:eastAsiaTheme="minorEastAsia" w:hAnsi="Times New Roman" w:cs="Times New Roman"/>
        </w:rPr>
        <w:t xml:space="preserve"> </w:t>
      </w:r>
      <w:r w:rsidR="00C551FE" w:rsidRPr="00C551FE">
        <w:rPr>
          <w:rFonts w:ascii="Times New Roman" w:eastAsiaTheme="minorEastAsia" w:hAnsi="Times New Roman" w:cs="Times New Roman"/>
          <w:position w:val="-28"/>
        </w:rPr>
        <w:object w:dxaOrig="11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6.75pt" o:ole="">
            <v:imagedata r:id="rId7" o:title=""/>
          </v:shape>
          <o:OLEObject Type="Embed" ProgID="Equation.DSMT4" ShapeID="_x0000_i1025" DrawAspect="Content" ObjectID="_1428419599" r:id="rId8"/>
        </w:object>
      </w:r>
      <w:r w:rsidR="00C551FE">
        <w:rPr>
          <w:rFonts w:ascii="Times New Roman" w:eastAsiaTheme="minorEastAsia" w:hAnsi="Times New Roman" w:cs="Times New Roman"/>
        </w:rPr>
        <w:t xml:space="preserve"> </w:t>
      </w:r>
      <w:r w:rsidR="00317C16">
        <w:rPr>
          <w:rFonts w:ascii="Times New Roman" w:eastAsiaTheme="minorEastAsia" w:hAnsi="Times New Roman" w:cs="Times New Roman"/>
        </w:rPr>
        <w:t xml:space="preserve">= </w:t>
      </w:r>
      <w:r w:rsidR="00317C16" w:rsidRPr="00317C16">
        <w:rPr>
          <w:rFonts w:ascii="Times New Roman" w:eastAsiaTheme="minorEastAsia" w:hAnsi="Times New Roman" w:cs="Times New Roman"/>
          <w:i/>
        </w:rPr>
        <w:t>x</w:t>
      </w:r>
      <w:r w:rsidR="00317C16" w:rsidRPr="00317C1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317C16">
        <w:rPr>
          <w:rFonts w:ascii="Times New Roman" w:eastAsiaTheme="minorEastAsia" w:hAnsi="Times New Roman" w:cs="Times New Roman"/>
        </w:rPr>
        <w:t xml:space="preserve">) </w:t>
      </w:r>
      <w:r w:rsidRPr="006205CE">
        <w:rPr>
          <w:rFonts w:ascii="Times New Roman" w:eastAsiaTheme="minorEastAsia" w:hAnsi="Times New Roman" w:cs="Times New Roman"/>
        </w:rPr>
        <w:t>or just write out the whole expansion.</w:t>
      </w:r>
    </w:p>
    <w:p w:rsidR="005D50EA" w:rsidRPr="006205CE" w:rsidRDefault="005D50EA" w:rsidP="00C245AC">
      <w:pPr>
        <w:ind w:left="360" w:hanging="360"/>
        <w:rPr>
          <w:rFonts w:ascii="Times New Roman" w:eastAsiaTheme="minorEastAsia" w:hAnsi="Times New Roman" w:cs="Times New Roman"/>
        </w:rPr>
      </w:pPr>
      <w:r w:rsidRPr="00C245AC">
        <w:rPr>
          <w:rFonts w:ascii="Times New Roman" w:eastAsiaTheme="minorEastAsia" w:hAnsi="Times New Roman" w:cs="Times New Roman"/>
          <w:b/>
        </w:rPr>
        <w:t>17.</w:t>
      </w:r>
      <w:r w:rsidR="00C245AC">
        <w:rPr>
          <w:rFonts w:ascii="Times New Roman" w:eastAsiaTheme="minorEastAsia" w:hAnsi="Times New Roman" w:cs="Times New Roman"/>
        </w:rPr>
        <w:tab/>
      </w:r>
      <w:proofErr w:type="gramStart"/>
      <w:r w:rsidR="00317C16">
        <w:rPr>
          <w:rFonts w:ascii="Times New Roman" w:eastAsiaTheme="minorEastAsia" w:hAnsi="Times New Roman" w:cs="Times New Roman"/>
        </w:rPr>
        <w:t>A</w:t>
      </w:r>
      <w:r w:rsidRPr="006205CE">
        <w:rPr>
          <w:rFonts w:ascii="Times New Roman" w:eastAsiaTheme="minorEastAsia" w:hAnsi="Times New Roman" w:cs="Times New Roman"/>
        </w:rPr>
        <w:t>s</w:t>
      </w:r>
      <w:proofErr w:type="gramEnd"/>
      <w:r w:rsidRPr="006205CE">
        <w:rPr>
          <w:rFonts w:ascii="Times New Roman" w:eastAsiaTheme="minorEastAsia" w:hAnsi="Times New Roman" w:cs="Times New Roman"/>
        </w:rPr>
        <w:t xml:space="preserve"> above</w:t>
      </w:r>
      <w:r w:rsidR="00317C16">
        <w:rPr>
          <w:rFonts w:ascii="Times New Roman" w:eastAsiaTheme="minorEastAsia" w:hAnsi="Times New Roman" w:cs="Times New Roman"/>
        </w:rPr>
        <w:t>.</w:t>
      </w:r>
    </w:p>
    <w:p w:rsidR="005D50EA" w:rsidRPr="00E973A8" w:rsidRDefault="005D50EA" w:rsidP="00C245AC">
      <w:pPr>
        <w:ind w:left="360" w:hanging="360"/>
        <w:rPr>
          <w:rFonts w:ascii="Times New Roman" w:hAnsi="Times New Roman" w:cs="Times New Roman"/>
        </w:rPr>
      </w:pPr>
      <w:r w:rsidRPr="00C245AC">
        <w:rPr>
          <w:rFonts w:ascii="Times New Roman" w:eastAsiaTheme="minorEastAsia" w:hAnsi="Times New Roman" w:cs="Times New Roman"/>
          <w:b/>
        </w:rPr>
        <w:t>18.</w:t>
      </w:r>
      <w:r w:rsidR="00C245AC">
        <w:rPr>
          <w:rFonts w:ascii="Times New Roman" w:eastAsiaTheme="minorEastAsia" w:hAnsi="Times New Roman" w:cs="Times New Roman"/>
        </w:rPr>
        <w:tab/>
      </w:r>
      <w:proofErr w:type="gramStart"/>
      <w:r w:rsidR="00317C16">
        <w:rPr>
          <w:rFonts w:ascii="Times New Roman" w:eastAsiaTheme="minorEastAsia" w:hAnsi="Times New Roman" w:cs="Times New Roman"/>
        </w:rPr>
        <w:t>A</w:t>
      </w:r>
      <w:r w:rsidRPr="006205CE">
        <w:rPr>
          <w:rFonts w:ascii="Times New Roman" w:eastAsiaTheme="minorEastAsia" w:hAnsi="Times New Roman" w:cs="Times New Roman"/>
        </w:rPr>
        <w:t>s</w:t>
      </w:r>
      <w:proofErr w:type="gramEnd"/>
      <w:r w:rsidRPr="006205CE">
        <w:rPr>
          <w:rFonts w:ascii="Times New Roman" w:eastAsiaTheme="minorEastAsia" w:hAnsi="Times New Roman" w:cs="Times New Roman"/>
        </w:rPr>
        <w:t xml:space="preserve"> above</w:t>
      </w:r>
      <w:r w:rsidR="00317C16">
        <w:rPr>
          <w:rFonts w:ascii="Times New Roman" w:eastAsiaTheme="minorEastAsia" w:hAnsi="Times New Roman" w:cs="Times New Roman"/>
        </w:rPr>
        <w:t>.</w:t>
      </w:r>
    </w:p>
    <w:p w:rsidR="00E137AC" w:rsidRPr="00E973A8" w:rsidRDefault="00A530B7" w:rsidP="00C245AC">
      <w:pPr>
        <w:ind w:left="360" w:hanging="360"/>
        <w:rPr>
          <w:rFonts w:ascii="Times New Roman" w:hAnsi="Times New Roman" w:cs="Times New Roman"/>
        </w:rPr>
      </w:pPr>
      <w:r w:rsidRPr="002671E8">
        <w:rPr>
          <w:rFonts w:ascii="Times New Roman" w:hAnsi="Times New Roman" w:cs="Times New Roman"/>
          <w:b/>
        </w:rPr>
        <w:t>21</w:t>
      </w:r>
      <w:r w:rsidR="00E137AC" w:rsidRPr="002671E8">
        <w:rPr>
          <w:rFonts w:ascii="Times New Roman" w:hAnsi="Times New Roman" w:cs="Times New Roman"/>
          <w:b/>
        </w:rPr>
        <w:t>.</w:t>
      </w:r>
      <w:r w:rsidR="00C245AC" w:rsidRPr="002671E8">
        <w:rPr>
          <w:rStyle w:val="CommentReference"/>
        </w:rPr>
        <w:tab/>
      </w:r>
      <w:r w:rsidR="00C245AC" w:rsidRPr="002671E8">
        <w:rPr>
          <w:rStyle w:val="CommentReference"/>
          <w:rFonts w:ascii="Times New Roman" w:hAnsi="Times New Roman" w:cs="Times New Roman"/>
          <w:sz w:val="22"/>
          <w:szCs w:val="22"/>
        </w:rPr>
        <w:t>Y</w:t>
      </w:r>
      <w:r w:rsidR="00E137AC" w:rsidRPr="002671E8">
        <w:rPr>
          <w:rFonts w:ascii="Times New Roman" w:hAnsi="Times New Roman" w:cs="Times New Roman"/>
        </w:rPr>
        <w:t>ou will need to use the factorial form of the binomial coefficient.</w:t>
      </w:r>
      <w:r w:rsidR="00AA70C4" w:rsidRPr="002671E8">
        <w:rPr>
          <w:rFonts w:ascii="Times New Roman" w:hAnsi="Times New Roman" w:cs="Times New Roman"/>
        </w:rPr>
        <w:t xml:space="preserve"> </w:t>
      </w:r>
    </w:p>
    <w:sectPr w:rsidR="00E137AC" w:rsidRPr="00E973A8" w:rsidSect="00995E9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27A" w:rsidRDefault="008F227A" w:rsidP="00B71F3D">
      <w:pPr>
        <w:spacing w:after="0" w:line="240" w:lineRule="auto"/>
      </w:pPr>
      <w:r>
        <w:separator/>
      </w:r>
    </w:p>
  </w:endnote>
  <w:endnote w:type="continuationSeparator" w:id="0">
    <w:p w:rsidR="008F227A" w:rsidRDefault="008F227A" w:rsidP="00B71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52" w:rsidRPr="00556E52" w:rsidRDefault="00503652" w:rsidP="00503652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 w:rsidRPr="00556E52">
      <w:rPr>
        <w:rFonts w:ascii="Times New Roman" w:hAnsi="Times New Roman" w:cs="Times New Roman"/>
      </w:rPr>
      <w:t>Copyright Cambridge University Press 201</w:t>
    </w:r>
    <w:r>
      <w:rPr>
        <w:rFonts w:ascii="Times New Roman" w:hAnsi="Times New Roman" w:cs="Times New Roman"/>
      </w:rPr>
      <w:t>3</w:t>
    </w:r>
    <w:r w:rsidRPr="00556E52">
      <w:rPr>
        <w:rFonts w:ascii="Times New Roman" w:hAnsi="Times New Roman" w:cs="Times New Roman"/>
      </w:rPr>
      <w:t>. All rights reserved.</w:t>
    </w:r>
    <w:r w:rsidRPr="00556E52">
      <w:rPr>
        <w:rFonts w:ascii="Times New Roman" w:hAnsi="Times New Roman" w:cs="Times New Roman"/>
      </w:rPr>
      <w:tab/>
      <w:t xml:space="preserve">Page </w:t>
    </w:r>
    <w:r w:rsidR="004557E5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PAGE </w:instrText>
    </w:r>
    <w:r w:rsidR="004557E5" w:rsidRPr="00556E52">
      <w:rPr>
        <w:rStyle w:val="PageNumber"/>
        <w:rFonts w:ascii="Times New Roman" w:hAnsi="Times New Roman" w:cs="Times New Roman"/>
      </w:rPr>
      <w:fldChar w:fldCharType="separate"/>
    </w:r>
    <w:r w:rsidR="00350F60">
      <w:rPr>
        <w:rStyle w:val="PageNumber"/>
        <w:rFonts w:ascii="Times New Roman" w:hAnsi="Times New Roman" w:cs="Times New Roman"/>
        <w:noProof/>
      </w:rPr>
      <w:t>1</w:t>
    </w:r>
    <w:r w:rsidR="004557E5" w:rsidRPr="00556E52">
      <w:rPr>
        <w:rStyle w:val="PageNumber"/>
        <w:rFonts w:ascii="Times New Roman" w:hAnsi="Times New Roman" w:cs="Times New Roman"/>
      </w:rPr>
      <w:fldChar w:fldCharType="end"/>
    </w:r>
    <w:r w:rsidRPr="00556E52">
      <w:rPr>
        <w:rStyle w:val="PageNumber"/>
        <w:rFonts w:ascii="Times New Roman" w:hAnsi="Times New Roman" w:cs="Times New Roman"/>
      </w:rPr>
      <w:t xml:space="preserve"> of </w:t>
    </w:r>
    <w:r w:rsidR="004557E5" w:rsidRPr="00556E52">
      <w:rPr>
        <w:rStyle w:val="PageNumber"/>
        <w:rFonts w:ascii="Times New Roman" w:hAnsi="Times New Roman" w:cs="Times New Roman"/>
      </w:rPr>
      <w:fldChar w:fldCharType="begin"/>
    </w:r>
    <w:r w:rsidRPr="00556E52">
      <w:rPr>
        <w:rStyle w:val="PageNumber"/>
        <w:rFonts w:ascii="Times New Roman" w:hAnsi="Times New Roman" w:cs="Times New Roman"/>
      </w:rPr>
      <w:instrText xml:space="preserve"> NUMPAGES </w:instrText>
    </w:r>
    <w:r w:rsidR="004557E5" w:rsidRPr="00556E52">
      <w:rPr>
        <w:rStyle w:val="PageNumber"/>
        <w:rFonts w:ascii="Times New Roman" w:hAnsi="Times New Roman" w:cs="Times New Roman"/>
      </w:rPr>
      <w:fldChar w:fldCharType="separate"/>
    </w:r>
    <w:r w:rsidR="00350F60">
      <w:rPr>
        <w:rStyle w:val="PageNumber"/>
        <w:rFonts w:ascii="Times New Roman" w:hAnsi="Times New Roman" w:cs="Times New Roman"/>
        <w:noProof/>
      </w:rPr>
      <w:t>1</w:t>
    </w:r>
    <w:r w:rsidR="004557E5" w:rsidRPr="00556E52">
      <w:rPr>
        <w:rStyle w:val="PageNumber"/>
        <w:rFonts w:ascii="Times New Roman" w:hAnsi="Times New Roman" w:cs="Times New Roman"/>
      </w:rPr>
      <w:fldChar w:fldCharType="end"/>
    </w:r>
  </w:p>
  <w:p w:rsidR="00B71F3D" w:rsidRDefault="00B71F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27A" w:rsidRDefault="008F227A" w:rsidP="00B71F3D">
      <w:pPr>
        <w:spacing w:after="0" w:line="240" w:lineRule="auto"/>
      </w:pPr>
      <w:r>
        <w:separator/>
      </w:r>
    </w:p>
  </w:footnote>
  <w:footnote w:type="continuationSeparator" w:id="0">
    <w:p w:rsidR="008F227A" w:rsidRDefault="008F227A" w:rsidP="00B71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F3D" w:rsidRDefault="00B71F3D" w:rsidP="00B71F3D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4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t>Mathematics Standard Level</w:t>
    </w:r>
    <w:r>
      <w:t xml:space="preserve"> for the IB Diploma</w:t>
    </w:r>
  </w:p>
  <w:p w:rsidR="00B71F3D" w:rsidRDefault="00B71F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2C7"/>
    <w:rsid w:val="0003434F"/>
    <w:rsid w:val="00063C72"/>
    <w:rsid w:val="000650B1"/>
    <w:rsid w:val="000B4050"/>
    <w:rsid w:val="000B4082"/>
    <w:rsid w:val="000B4545"/>
    <w:rsid w:val="000E26B9"/>
    <w:rsid w:val="000E45F3"/>
    <w:rsid w:val="000E6362"/>
    <w:rsid w:val="0010057C"/>
    <w:rsid w:val="001108AF"/>
    <w:rsid w:val="001137D2"/>
    <w:rsid w:val="001D38A9"/>
    <w:rsid w:val="001D47AA"/>
    <w:rsid w:val="001F40F6"/>
    <w:rsid w:val="0025536D"/>
    <w:rsid w:val="002562CB"/>
    <w:rsid w:val="002671E8"/>
    <w:rsid w:val="002776A1"/>
    <w:rsid w:val="00283668"/>
    <w:rsid w:val="00284EFE"/>
    <w:rsid w:val="00293664"/>
    <w:rsid w:val="002C5982"/>
    <w:rsid w:val="002F07B6"/>
    <w:rsid w:val="003057C6"/>
    <w:rsid w:val="00317C16"/>
    <w:rsid w:val="003340DD"/>
    <w:rsid w:val="003425E4"/>
    <w:rsid w:val="0035073A"/>
    <w:rsid w:val="00350F60"/>
    <w:rsid w:val="003B3272"/>
    <w:rsid w:val="003F56A2"/>
    <w:rsid w:val="00403C5D"/>
    <w:rsid w:val="004557E5"/>
    <w:rsid w:val="00477338"/>
    <w:rsid w:val="00491BD7"/>
    <w:rsid w:val="004C2406"/>
    <w:rsid w:val="004C43DA"/>
    <w:rsid w:val="00503652"/>
    <w:rsid w:val="00533E5F"/>
    <w:rsid w:val="00534A72"/>
    <w:rsid w:val="0056232F"/>
    <w:rsid w:val="00574C9E"/>
    <w:rsid w:val="00596C0D"/>
    <w:rsid w:val="005C33E0"/>
    <w:rsid w:val="005D037E"/>
    <w:rsid w:val="005D50EA"/>
    <w:rsid w:val="005D5776"/>
    <w:rsid w:val="005D5831"/>
    <w:rsid w:val="005F158C"/>
    <w:rsid w:val="00604830"/>
    <w:rsid w:val="00615989"/>
    <w:rsid w:val="006170AC"/>
    <w:rsid w:val="006205CE"/>
    <w:rsid w:val="00632DDC"/>
    <w:rsid w:val="00653B31"/>
    <w:rsid w:val="006652E6"/>
    <w:rsid w:val="006C070D"/>
    <w:rsid w:val="006C3695"/>
    <w:rsid w:val="006C38EA"/>
    <w:rsid w:val="006F5464"/>
    <w:rsid w:val="006F589F"/>
    <w:rsid w:val="00707A69"/>
    <w:rsid w:val="00727193"/>
    <w:rsid w:val="00731001"/>
    <w:rsid w:val="00737B9D"/>
    <w:rsid w:val="007457DC"/>
    <w:rsid w:val="007700EB"/>
    <w:rsid w:val="00774004"/>
    <w:rsid w:val="00787BB7"/>
    <w:rsid w:val="007C3F1A"/>
    <w:rsid w:val="007C503D"/>
    <w:rsid w:val="007D37B9"/>
    <w:rsid w:val="007D3AAD"/>
    <w:rsid w:val="007D3B73"/>
    <w:rsid w:val="007E32A8"/>
    <w:rsid w:val="007F3470"/>
    <w:rsid w:val="008218F9"/>
    <w:rsid w:val="00834AD7"/>
    <w:rsid w:val="0084259F"/>
    <w:rsid w:val="0084386A"/>
    <w:rsid w:val="00847262"/>
    <w:rsid w:val="00854A8E"/>
    <w:rsid w:val="0086218B"/>
    <w:rsid w:val="00867964"/>
    <w:rsid w:val="00891FEA"/>
    <w:rsid w:val="00894E4A"/>
    <w:rsid w:val="008F227A"/>
    <w:rsid w:val="0090014D"/>
    <w:rsid w:val="0091520A"/>
    <w:rsid w:val="00977CA8"/>
    <w:rsid w:val="00995E99"/>
    <w:rsid w:val="009A141F"/>
    <w:rsid w:val="009C1908"/>
    <w:rsid w:val="009E2E83"/>
    <w:rsid w:val="009E7BE6"/>
    <w:rsid w:val="00A0786B"/>
    <w:rsid w:val="00A432BB"/>
    <w:rsid w:val="00A450C2"/>
    <w:rsid w:val="00A46C44"/>
    <w:rsid w:val="00A530B7"/>
    <w:rsid w:val="00A649F7"/>
    <w:rsid w:val="00A65DDC"/>
    <w:rsid w:val="00A81B7D"/>
    <w:rsid w:val="00A81E05"/>
    <w:rsid w:val="00A90EB2"/>
    <w:rsid w:val="00AA70C4"/>
    <w:rsid w:val="00AB06AC"/>
    <w:rsid w:val="00AC16CF"/>
    <w:rsid w:val="00AC33D5"/>
    <w:rsid w:val="00AE5EF4"/>
    <w:rsid w:val="00B05BA2"/>
    <w:rsid w:val="00B17BC2"/>
    <w:rsid w:val="00B517AF"/>
    <w:rsid w:val="00B71F3D"/>
    <w:rsid w:val="00B924BF"/>
    <w:rsid w:val="00BB426B"/>
    <w:rsid w:val="00C021B3"/>
    <w:rsid w:val="00C030A1"/>
    <w:rsid w:val="00C245AC"/>
    <w:rsid w:val="00C34379"/>
    <w:rsid w:val="00C40531"/>
    <w:rsid w:val="00C551FE"/>
    <w:rsid w:val="00C933D1"/>
    <w:rsid w:val="00CA22FB"/>
    <w:rsid w:val="00CB15EC"/>
    <w:rsid w:val="00CB43A3"/>
    <w:rsid w:val="00CB7DEE"/>
    <w:rsid w:val="00CC1C99"/>
    <w:rsid w:val="00D21A61"/>
    <w:rsid w:val="00D45777"/>
    <w:rsid w:val="00D54FA4"/>
    <w:rsid w:val="00D90D9E"/>
    <w:rsid w:val="00D968BB"/>
    <w:rsid w:val="00DB0CFB"/>
    <w:rsid w:val="00DC2F49"/>
    <w:rsid w:val="00DD1D3E"/>
    <w:rsid w:val="00E137AC"/>
    <w:rsid w:val="00E262C7"/>
    <w:rsid w:val="00E75D3A"/>
    <w:rsid w:val="00E93564"/>
    <w:rsid w:val="00E973A8"/>
    <w:rsid w:val="00EA0042"/>
    <w:rsid w:val="00EB06C0"/>
    <w:rsid w:val="00EE21D1"/>
    <w:rsid w:val="00EE42C3"/>
    <w:rsid w:val="00EE5BAB"/>
    <w:rsid w:val="00EF1EDF"/>
    <w:rsid w:val="00F0610F"/>
    <w:rsid w:val="00F4133E"/>
    <w:rsid w:val="00F61F17"/>
    <w:rsid w:val="00F81556"/>
    <w:rsid w:val="00FB3AAF"/>
    <w:rsid w:val="00FF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E99"/>
  </w:style>
  <w:style w:type="paragraph" w:styleId="Heading1">
    <w:name w:val="heading 1"/>
    <w:basedOn w:val="Normal"/>
    <w:next w:val="Normal"/>
    <w:link w:val="Heading1Char"/>
    <w:uiPriority w:val="9"/>
    <w:qFormat/>
    <w:rsid w:val="004C24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2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37A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7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C24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C2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nhideWhenUsed/>
    <w:rsid w:val="00B71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71F3D"/>
  </w:style>
  <w:style w:type="paragraph" w:styleId="Footer">
    <w:name w:val="footer"/>
    <w:basedOn w:val="Normal"/>
    <w:link w:val="FooterChar"/>
    <w:unhideWhenUsed/>
    <w:rsid w:val="00B71F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71F3D"/>
  </w:style>
  <w:style w:type="character" w:styleId="PageNumber">
    <w:name w:val="page number"/>
    <w:basedOn w:val="DefaultParagraphFont"/>
    <w:rsid w:val="00503652"/>
  </w:style>
  <w:style w:type="character" w:styleId="CommentReference">
    <w:name w:val="annotation reference"/>
    <w:basedOn w:val="DefaultParagraphFont"/>
    <w:uiPriority w:val="99"/>
    <w:semiHidden/>
    <w:unhideWhenUsed/>
    <w:rsid w:val="00E973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3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3A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Paul&amp;Vesna</dc:creator>
  <cp:lastModifiedBy>Ashley Brooks</cp:lastModifiedBy>
  <cp:revision>28</cp:revision>
  <dcterms:created xsi:type="dcterms:W3CDTF">2012-11-09T18:20:00Z</dcterms:created>
  <dcterms:modified xsi:type="dcterms:W3CDTF">2013-04-25T17:26:00Z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